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544"/>
      </w:tblGrid>
      <w:tr w:rsidR="00670ADE" w:rsidRPr="003D118E" w:rsidTr="009F1BB6">
        <w:trPr>
          <w:trHeight w:val="1040"/>
        </w:trPr>
        <w:tc>
          <w:tcPr>
            <w:tcW w:w="6379" w:type="dxa"/>
            <w:vMerge w:val="restart"/>
            <w:shd w:val="clear" w:color="auto" w:fill="auto"/>
          </w:tcPr>
          <w:p w:rsidR="00670ADE" w:rsidRPr="003D118E" w:rsidRDefault="006C7FD8" w:rsidP="00D60219">
            <w:bookmarkStart w:id="0" w:name="Logo"/>
            <w:bookmarkEnd w:id="0"/>
            <w:r>
              <w:rPr>
                <w:noProof/>
              </w:rPr>
              <w:drawing>
                <wp:inline distT="0" distB="0" distL="0" distR="0">
                  <wp:extent cx="3095625" cy="3228975"/>
                  <wp:effectExtent l="0" t="0" r="9525" b="9525"/>
                  <wp:docPr id="51" name="Рисунок 51" descr="C:\Enisey\EmblemSbit20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Enisey\EmblemSbit20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670ADE" w:rsidRPr="003D118E" w:rsidRDefault="00670ADE" w:rsidP="00D60219"/>
        </w:tc>
      </w:tr>
      <w:tr w:rsidR="000331B2" w:rsidRPr="003D118E" w:rsidTr="009F1BB6">
        <w:trPr>
          <w:trHeight w:val="2080"/>
        </w:trPr>
        <w:tc>
          <w:tcPr>
            <w:tcW w:w="6379" w:type="dxa"/>
            <w:vMerge/>
            <w:shd w:val="clear" w:color="auto" w:fill="auto"/>
          </w:tcPr>
          <w:p w:rsidR="000331B2" w:rsidRPr="003D118E" w:rsidRDefault="000331B2" w:rsidP="00D60219"/>
        </w:tc>
        <w:tc>
          <w:tcPr>
            <w:tcW w:w="3544" w:type="dxa"/>
            <w:vMerge w:val="restart"/>
            <w:shd w:val="clear" w:color="auto" w:fill="auto"/>
          </w:tcPr>
          <w:p w:rsidR="009F1BB6" w:rsidRPr="009F1BB6" w:rsidRDefault="009F1BB6" w:rsidP="009F1BB6">
            <w:pPr>
              <w:spacing w:before="120"/>
              <w:rPr>
                <w:rFonts w:eastAsiaTheme="minorHAnsi"/>
                <w:sz w:val="22"/>
                <w:szCs w:val="22"/>
                <w:lang w:eastAsia="en-US"/>
              </w:rPr>
            </w:pPr>
            <w:r w:rsidRPr="00665A1B">
              <w:rPr>
                <w:rFonts w:eastAsiaTheme="minorHAnsi"/>
                <w:sz w:val="22"/>
                <w:szCs w:val="22"/>
                <w:lang w:eastAsia="en-US"/>
              </w:rPr>
              <w:t xml:space="preserve">Главе </w:t>
            </w:r>
            <w:r w:rsidRPr="009F1BB6">
              <w:rPr>
                <w:rFonts w:eastAsiaTheme="minorHAnsi"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0331B2" w:rsidRPr="00562DBE" w:rsidRDefault="009F1BB6" w:rsidP="009F1BB6">
            <w:pPr>
              <w:rPr>
                <w:sz w:val="22"/>
                <w:szCs w:val="22"/>
              </w:rPr>
            </w:pPr>
            <w:r w:rsidRPr="00665A1B">
              <w:rPr>
                <w:rFonts w:eastAsiaTheme="minorHAnsi"/>
                <w:sz w:val="22"/>
                <w:szCs w:val="22"/>
                <w:lang w:eastAsia="en-US"/>
              </w:rPr>
              <w:t xml:space="preserve"> Красноярского края</w:t>
            </w:r>
          </w:p>
        </w:tc>
        <w:bookmarkStart w:id="1" w:name="_GoBack"/>
        <w:bookmarkEnd w:id="1"/>
      </w:tr>
      <w:tr w:rsidR="000331B2" w:rsidRPr="003D118E" w:rsidTr="009F1BB6">
        <w:trPr>
          <w:trHeight w:hRule="exact" w:val="284"/>
        </w:trPr>
        <w:tc>
          <w:tcPr>
            <w:tcW w:w="6379" w:type="dxa"/>
            <w:shd w:val="clear" w:color="auto" w:fill="auto"/>
            <w:tcMar>
              <w:left w:w="0" w:type="dxa"/>
            </w:tcMar>
          </w:tcPr>
          <w:p w:rsidR="000331B2" w:rsidRPr="000331B2" w:rsidRDefault="000331B2" w:rsidP="00EB76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331B2" w:rsidRPr="003D118E" w:rsidRDefault="000331B2" w:rsidP="00D60219"/>
        </w:tc>
      </w:tr>
    </w:tbl>
    <w:p w:rsidR="00D42935" w:rsidRDefault="008E4098" w:rsidP="008E4098">
      <w:pPr>
        <w:tabs>
          <w:tab w:val="left" w:pos="567"/>
        </w:tabs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Уважаемый руководитель!</w:t>
      </w:r>
    </w:p>
    <w:p w:rsidR="00D42935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 xml:space="preserve">С 1 февраля 2022 года ПАО «Красноярскэнергосбыт» переводит все офисы обслуживания клиентов на прием исключительно по предварительной записи. Новое правило будет распространяться как на население, так и на корпоративных клиентов.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 xml:space="preserve">Система предварительной записи удобна для потребителей: она позволяет клиенту точно спланировать время, которое он затратит на получение консультации, избавляет его от длительного ожидания в очереди.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При этом переход на новую систему очного обслуживания мы вынуждены произвести в ускоренные сроки, без переходного периода. Это связано с тем, что в связи с ухудшением эпидемиологической ситуации нам приходится ограничивать допуск посетителей в помещения в пиковые дни и часы - во избежание нарушения социальной дистанции и возможного массового инфицирования клиентов и сотрудников. Многим потребителям приходится ожидать приема на улице, что крайне некомфортно и вызывает массовое недовольство посетителей. Предварительная запись решит эту проблему.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  <w:r w:rsidRPr="00E471BD">
        <w:rPr>
          <w:b/>
          <w:sz w:val="22"/>
          <w:szCs w:val="22"/>
        </w:rPr>
        <w:t>Без должного информирования ускоренный переход офисов на новую систему организации очного обслуживания может также привести к неудобствам для потребителей и множественным конфликтным ситуациям (в частности, в случае обращения клиентов за консультацией без предварительной записи).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  <w:r w:rsidRPr="00E471BD">
        <w:rPr>
          <w:b/>
          <w:sz w:val="22"/>
          <w:szCs w:val="22"/>
        </w:rPr>
        <w:t>В связи с этим просим оказать посильную помощь в информировании потребителей о новых правилах очного приема в ПАО «Красноярскэнергосбыт»: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- опубликовать информационное сообщение на портале муниципального образования и, при их наличии, в группах муниципального образования в социальных сетях;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 xml:space="preserve">- предоставить возможность распространения печатной информационной продукции в муниципальных учреждениях.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 xml:space="preserve">Материалы для размещения прилагаются. По запросу готовы предоставить распечатанные листовки для размещения на досках объявлений.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 xml:space="preserve">По организационным вопросам просим обращаться к руководителю группы </w:t>
      </w:r>
      <w:r w:rsidRPr="00E471BD">
        <w:rPr>
          <w:sz w:val="22"/>
          <w:szCs w:val="22"/>
          <w:lang w:val="en-US"/>
        </w:rPr>
        <w:t>PR</w:t>
      </w:r>
      <w:r w:rsidRPr="00E471BD">
        <w:rPr>
          <w:sz w:val="22"/>
          <w:szCs w:val="22"/>
        </w:rPr>
        <w:t xml:space="preserve"> ПАО «Красноярскэнергосбыт» Коробейниковой Оксане Вениаминовне (тел. 8-800-700-24-57, </w:t>
      </w:r>
      <w:hyperlink r:id="rId9" w:history="1">
        <w:r w:rsidRPr="00A57206">
          <w:rPr>
            <w:color w:val="0563C1"/>
            <w:sz w:val="22"/>
            <w:szCs w:val="22"/>
            <w:u w:val="single"/>
          </w:rPr>
          <w:t>pr@kes.esc-rushydro.ru</w:t>
        </w:r>
      </w:hyperlink>
      <w:r w:rsidRPr="00E471BD">
        <w:rPr>
          <w:sz w:val="22"/>
          <w:szCs w:val="22"/>
        </w:rPr>
        <w:t xml:space="preserve">).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В случае Вашего согласия просим определить контактное лицо для взаимодействия с ПАО «Красноярскэнергосбыт» по данному вопросу.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p w:rsidR="00D42935" w:rsidRDefault="00D42935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</w:p>
    <w:p w:rsidR="00D42935" w:rsidRDefault="00D42935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</w:p>
    <w:p w:rsidR="00D42935" w:rsidRDefault="00D42935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b/>
          <w:sz w:val="22"/>
          <w:szCs w:val="22"/>
        </w:rPr>
      </w:pPr>
      <w:r w:rsidRPr="00E471BD">
        <w:rPr>
          <w:b/>
          <w:sz w:val="22"/>
          <w:szCs w:val="22"/>
        </w:rPr>
        <w:lastRenderedPageBreak/>
        <w:t>Материалы: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1.</w:t>
      </w:r>
      <w:r w:rsidRPr="00E471BD">
        <w:rPr>
          <w:sz w:val="22"/>
          <w:szCs w:val="22"/>
        </w:rPr>
        <w:tab/>
        <w:t>Текст для интернет-ресурсов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>С 1 февраля Красноярскэнергосбыт будет принимать клиентов только по предварительной записи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>С 1 февраля все офисы обслуживания клиентов ПАО «Красноярскэнергосбыт» переходят на приём исключительно по предварительной записи. Правило будет распространяться как на физические лица, так и на корпоративных клиентов.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 xml:space="preserve">  Теперь для того, чтобы попасть на приём к специалисту, нужно записаться на определенные дату и время. Сделать это можно: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>- в разделе «Запись на прием» на сайте ПАО «Красноярскэнергосбыт»: krsk-sbit.ru/ochered;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>- по телефону контактного центра 8-800-700-24-57 или любому номеру телефона, указанному в квитанции.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>Приём без предварительной записи возможен только в особых случаях (люди очень пожилого возраста, посетители, прибывшие из дальних населенных пунктов и т.п.). При этом приоритет в очередности приёма будет отдан записавшемуся посетителю. Исключение составят льготные категории населения, имеющие право обслуживания без очереди.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i/>
          <w:sz w:val="22"/>
          <w:szCs w:val="22"/>
        </w:rPr>
      </w:pPr>
      <w:r w:rsidRPr="00E471BD">
        <w:rPr>
          <w:i/>
          <w:sz w:val="22"/>
          <w:szCs w:val="22"/>
        </w:rPr>
        <w:t xml:space="preserve"> Предварительная запись позволит клиенту точно спланировать время, затрачиваемое на консультацию — в очереди стоять не придётся. Распространение коронавирусной инфекции также подтолкнуло нас к принятию этого решения: существуют пиковые часы, когда в офисах происходит наплыв посетителей. Во избежание нарушения социальной дистанции и возможного массового инфицирования, мы вынуждены ограничивать допуск посетителей в помещение. Многим клиентам приходится ожидать приема на улице, что крайне некомфортно. Приём по предварительной записи решит эту проблему  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2.</w:t>
      </w:r>
      <w:r w:rsidRPr="00E471BD">
        <w:rPr>
          <w:sz w:val="22"/>
          <w:szCs w:val="22"/>
        </w:rPr>
        <w:tab/>
        <w:t>Макеты для интернет-ресурсов</w:t>
      </w:r>
    </w:p>
    <w:p w:rsidR="00E471BD" w:rsidRPr="00E471BD" w:rsidRDefault="00E471BD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  <w:r w:rsidRPr="00E471BD">
        <w:rPr>
          <w:sz w:val="22"/>
          <w:szCs w:val="22"/>
        </w:rPr>
        <w:t>https://drive.google.com/drive/folders/1m3Ubl1m6mNuJGN9UVcgCUFzAMqEaA-IC?usp=sharing</w:t>
      </w:r>
    </w:p>
    <w:p w:rsidR="00E471BD" w:rsidRPr="00E471BD" w:rsidRDefault="00E471BD" w:rsidP="00D42935">
      <w:pPr>
        <w:ind w:firstLine="720"/>
        <w:jc w:val="center"/>
        <w:rPr>
          <w:sz w:val="24"/>
          <w:szCs w:val="24"/>
        </w:rPr>
      </w:pPr>
    </w:p>
    <w:p w:rsidR="006C7FD8" w:rsidRDefault="006C7FD8" w:rsidP="00D42935">
      <w:pPr>
        <w:tabs>
          <w:tab w:val="left" w:pos="567"/>
        </w:tabs>
        <w:ind w:firstLine="720"/>
        <w:jc w:val="both"/>
        <w:rPr>
          <w:sz w:val="22"/>
          <w:szCs w:val="22"/>
        </w:rPr>
      </w:pPr>
    </w:p>
    <w:sectPr w:rsidR="006C7FD8" w:rsidSect="00B277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CB" w:rsidRDefault="00A61FCB">
      <w:r>
        <w:separator/>
      </w:r>
    </w:p>
  </w:endnote>
  <w:endnote w:type="continuationSeparator" w:id="0">
    <w:p w:rsidR="00A61FCB" w:rsidRDefault="00A6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D8" w:rsidRDefault="006C7F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A876F5" w:rsidRPr="002D69C4" w:rsidTr="00F23E71">
      <w:tc>
        <w:tcPr>
          <w:tcW w:w="9570" w:type="dxa"/>
          <w:tcMar>
            <w:left w:w="0" w:type="dxa"/>
            <w:right w:w="0" w:type="dxa"/>
          </w:tcMar>
        </w:tcPr>
        <w:p w:rsidR="00A876F5" w:rsidRPr="002D69C4" w:rsidRDefault="00A876F5" w:rsidP="00A876F5">
          <w:pPr>
            <w:pStyle w:val="a8"/>
            <w:rPr>
              <w:rFonts w:ascii="Times New Roman" w:hAnsi="Times New Roman"/>
              <w:sz w:val="18"/>
            </w:rPr>
          </w:pPr>
        </w:p>
      </w:tc>
    </w:tr>
    <w:tr w:rsidR="00A876F5" w:rsidRPr="002D69C4" w:rsidTr="00F23E71">
      <w:tc>
        <w:tcPr>
          <w:tcW w:w="9570" w:type="dxa"/>
          <w:tcMar>
            <w:left w:w="0" w:type="dxa"/>
            <w:right w:w="0" w:type="dxa"/>
          </w:tcMar>
        </w:tcPr>
        <w:p w:rsidR="00A876F5" w:rsidRPr="002D69C4" w:rsidRDefault="00A876F5" w:rsidP="00A876F5">
          <w:pPr>
            <w:pStyle w:val="a8"/>
            <w:rPr>
              <w:rFonts w:ascii="Times New Roman" w:hAnsi="Times New Roman"/>
              <w:sz w:val="18"/>
            </w:rPr>
          </w:pPr>
        </w:p>
      </w:tc>
    </w:tr>
    <w:tr w:rsidR="00A876F5" w:rsidRPr="002D69C4" w:rsidTr="00F23E71">
      <w:tc>
        <w:tcPr>
          <w:tcW w:w="9570" w:type="dxa"/>
          <w:tcMar>
            <w:left w:w="0" w:type="dxa"/>
            <w:right w:w="0" w:type="dxa"/>
          </w:tcMar>
          <w:vAlign w:val="center"/>
        </w:tcPr>
        <w:p w:rsidR="00A876F5" w:rsidRPr="002D69C4" w:rsidRDefault="00A876F5" w:rsidP="00A876F5">
          <w:pPr>
            <w:pStyle w:val="a8"/>
            <w:rPr>
              <w:rFonts w:ascii="Times New Roman" w:hAnsi="Times New Roman"/>
              <w:sz w:val="18"/>
            </w:rPr>
          </w:pPr>
        </w:p>
      </w:tc>
    </w:tr>
    <w:tr w:rsidR="00A876F5" w:rsidRPr="003D118E" w:rsidTr="00F23E71">
      <w:tc>
        <w:tcPr>
          <w:tcW w:w="9570" w:type="dxa"/>
          <w:tcMar>
            <w:left w:w="0" w:type="dxa"/>
            <w:right w:w="0" w:type="dxa"/>
          </w:tcMar>
          <w:vAlign w:val="center"/>
        </w:tcPr>
        <w:p w:rsidR="00A876F5" w:rsidRPr="003D118E" w:rsidRDefault="00A876F5" w:rsidP="00A876F5">
          <w:pPr>
            <w:pStyle w:val="a8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A876F5" w:rsidRPr="00A876F5" w:rsidRDefault="00A876F5">
    <w:pPr>
      <w:pStyle w:val="a8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0205"/>
    </w:tblGrid>
    <w:tr w:rsidR="00EC6068" w:rsidRPr="002D69C4" w:rsidTr="00011ADE">
      <w:tc>
        <w:tcPr>
          <w:tcW w:w="10348" w:type="dxa"/>
          <w:tcMar>
            <w:left w:w="0" w:type="dxa"/>
            <w:right w:w="0" w:type="dxa"/>
          </w:tcMar>
        </w:tcPr>
        <w:p w:rsidR="00EC6068" w:rsidRPr="00C65C09" w:rsidRDefault="006C7FD8" w:rsidP="00EC6068">
          <w:pPr>
            <w:pStyle w:val="a8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Инженер I категории управления работы с юридическими лицами</w:t>
          </w:r>
        </w:p>
      </w:tc>
    </w:tr>
    <w:tr w:rsidR="00EC6068" w:rsidRPr="002D69C4" w:rsidTr="00011ADE">
      <w:tc>
        <w:tcPr>
          <w:tcW w:w="10348" w:type="dxa"/>
          <w:tcMar>
            <w:left w:w="0" w:type="dxa"/>
            <w:right w:w="0" w:type="dxa"/>
          </w:tcMar>
        </w:tcPr>
        <w:p w:rsidR="00EC6068" w:rsidRPr="00C65C09" w:rsidRDefault="006C7FD8" w:rsidP="00EC6068">
          <w:pPr>
            <w:pStyle w:val="a8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Лазарева Наталья Евгеньевна</w:t>
          </w:r>
        </w:p>
      </w:tc>
    </w:tr>
    <w:tr w:rsidR="00EC6068" w:rsidRPr="002D69C4" w:rsidTr="00011ADE">
      <w:tc>
        <w:tcPr>
          <w:tcW w:w="10348" w:type="dxa"/>
          <w:tcMar>
            <w:left w:w="0" w:type="dxa"/>
            <w:right w:w="0" w:type="dxa"/>
          </w:tcMar>
          <w:vAlign w:val="center"/>
        </w:tcPr>
        <w:p w:rsidR="00EC6068" w:rsidRPr="00C65C09" w:rsidRDefault="006C7FD8" w:rsidP="00EC6068">
          <w:pPr>
            <w:pStyle w:val="a8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Тел. (391) 263-99-64</w:t>
          </w:r>
        </w:p>
      </w:tc>
    </w:tr>
    <w:tr w:rsidR="003D118E" w:rsidRPr="003D118E" w:rsidTr="00011ADE">
      <w:tc>
        <w:tcPr>
          <w:tcW w:w="10348" w:type="dxa"/>
          <w:tcMar>
            <w:left w:w="0" w:type="dxa"/>
            <w:right w:w="0" w:type="dxa"/>
          </w:tcMar>
          <w:vAlign w:val="center"/>
        </w:tcPr>
        <w:p w:rsidR="003D118E" w:rsidRPr="00C65C09" w:rsidRDefault="003D118E" w:rsidP="00EC6068">
          <w:pPr>
            <w:pStyle w:val="a8"/>
            <w:rPr>
              <w:rFonts w:ascii="Times New Roman" w:hAnsi="Times New Roman"/>
              <w:sz w:val="16"/>
              <w:szCs w:val="16"/>
            </w:rPr>
          </w:pPr>
        </w:p>
      </w:tc>
    </w:tr>
  </w:tbl>
  <w:p w:rsidR="009B1475" w:rsidRPr="003D716D" w:rsidRDefault="009B1475">
    <w:pPr>
      <w:pStyle w:val="a8"/>
      <w:ind w:left="360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CB" w:rsidRDefault="00A61FCB">
      <w:r>
        <w:separator/>
      </w:r>
    </w:p>
  </w:footnote>
  <w:footnote w:type="continuationSeparator" w:id="0">
    <w:p w:rsidR="00A61FCB" w:rsidRDefault="00A6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D8" w:rsidRDefault="006C7FD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D8" w:rsidRDefault="006C7FD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FD8" w:rsidRDefault="006C7F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535"/>
    <w:multiLevelType w:val="hybridMultilevel"/>
    <w:tmpl w:val="EE9A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765B22"/>
    <w:multiLevelType w:val="hybridMultilevel"/>
    <w:tmpl w:val="4D4E3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612A5E"/>
    <w:multiLevelType w:val="hybridMultilevel"/>
    <w:tmpl w:val="43F22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B8411C"/>
    <w:multiLevelType w:val="singleLevel"/>
    <w:tmpl w:val="20081A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1833067"/>
    <w:multiLevelType w:val="hybridMultilevel"/>
    <w:tmpl w:val="F4D078F8"/>
    <w:lvl w:ilvl="0" w:tplc="DB8E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E"/>
    <w:rsid w:val="00003971"/>
    <w:rsid w:val="00007DAA"/>
    <w:rsid w:val="00011ADE"/>
    <w:rsid w:val="0001263D"/>
    <w:rsid w:val="0001521A"/>
    <w:rsid w:val="0003076E"/>
    <w:rsid w:val="000315F3"/>
    <w:rsid w:val="000331B2"/>
    <w:rsid w:val="000666AE"/>
    <w:rsid w:val="00096BFA"/>
    <w:rsid w:val="000D4B64"/>
    <w:rsid w:val="000E358F"/>
    <w:rsid w:val="000E60E3"/>
    <w:rsid w:val="000F1F91"/>
    <w:rsid w:val="000F2BC7"/>
    <w:rsid w:val="00104951"/>
    <w:rsid w:val="001064FD"/>
    <w:rsid w:val="00114C97"/>
    <w:rsid w:val="00124DC9"/>
    <w:rsid w:val="00125AF8"/>
    <w:rsid w:val="00133FC1"/>
    <w:rsid w:val="001429A9"/>
    <w:rsid w:val="00147F6F"/>
    <w:rsid w:val="00150E39"/>
    <w:rsid w:val="0015696A"/>
    <w:rsid w:val="00175C97"/>
    <w:rsid w:val="00176EB4"/>
    <w:rsid w:val="00182CF3"/>
    <w:rsid w:val="001A455B"/>
    <w:rsid w:val="001B40BB"/>
    <w:rsid w:val="001C1877"/>
    <w:rsid w:val="001D33B1"/>
    <w:rsid w:val="001D34B0"/>
    <w:rsid w:val="001D3807"/>
    <w:rsid w:val="001E0ECA"/>
    <w:rsid w:val="001E0FEE"/>
    <w:rsid w:val="001E584F"/>
    <w:rsid w:val="002127D4"/>
    <w:rsid w:val="002131D4"/>
    <w:rsid w:val="00242721"/>
    <w:rsid w:val="00266B1E"/>
    <w:rsid w:val="00297934"/>
    <w:rsid w:val="002A3D8B"/>
    <w:rsid w:val="002D1EE2"/>
    <w:rsid w:val="002D69C4"/>
    <w:rsid w:val="002D7CD9"/>
    <w:rsid w:val="003009FB"/>
    <w:rsid w:val="0032181C"/>
    <w:rsid w:val="0033292B"/>
    <w:rsid w:val="003470C4"/>
    <w:rsid w:val="003633AD"/>
    <w:rsid w:val="0037093A"/>
    <w:rsid w:val="00381E10"/>
    <w:rsid w:val="0038306C"/>
    <w:rsid w:val="00394929"/>
    <w:rsid w:val="00396233"/>
    <w:rsid w:val="00397118"/>
    <w:rsid w:val="003A14FE"/>
    <w:rsid w:val="003A4A70"/>
    <w:rsid w:val="003B5A9A"/>
    <w:rsid w:val="003D118E"/>
    <w:rsid w:val="003D4A98"/>
    <w:rsid w:val="003D716D"/>
    <w:rsid w:val="003F1BA2"/>
    <w:rsid w:val="003F1DC7"/>
    <w:rsid w:val="003F7FF8"/>
    <w:rsid w:val="00415904"/>
    <w:rsid w:val="004208AF"/>
    <w:rsid w:val="00423747"/>
    <w:rsid w:val="00427C98"/>
    <w:rsid w:val="00431A8F"/>
    <w:rsid w:val="00436839"/>
    <w:rsid w:val="00436BBD"/>
    <w:rsid w:val="00443133"/>
    <w:rsid w:val="00443EE0"/>
    <w:rsid w:val="004515D8"/>
    <w:rsid w:val="00452224"/>
    <w:rsid w:val="00462249"/>
    <w:rsid w:val="00465009"/>
    <w:rsid w:val="00477C2C"/>
    <w:rsid w:val="0049578A"/>
    <w:rsid w:val="004A57C2"/>
    <w:rsid w:val="004A6866"/>
    <w:rsid w:val="004B001E"/>
    <w:rsid w:val="004B575E"/>
    <w:rsid w:val="004C2A53"/>
    <w:rsid w:val="004D3D46"/>
    <w:rsid w:val="004E2F1E"/>
    <w:rsid w:val="004E3ECF"/>
    <w:rsid w:val="004E445A"/>
    <w:rsid w:val="00511466"/>
    <w:rsid w:val="00511A39"/>
    <w:rsid w:val="0051402D"/>
    <w:rsid w:val="0052093C"/>
    <w:rsid w:val="00521A51"/>
    <w:rsid w:val="00525AF2"/>
    <w:rsid w:val="00562DBE"/>
    <w:rsid w:val="00565630"/>
    <w:rsid w:val="00566067"/>
    <w:rsid w:val="0057634B"/>
    <w:rsid w:val="005E737F"/>
    <w:rsid w:val="005F3124"/>
    <w:rsid w:val="005F4DD2"/>
    <w:rsid w:val="005F5AE7"/>
    <w:rsid w:val="00604751"/>
    <w:rsid w:val="00610783"/>
    <w:rsid w:val="00611AE4"/>
    <w:rsid w:val="00615936"/>
    <w:rsid w:val="006236C4"/>
    <w:rsid w:val="0063123E"/>
    <w:rsid w:val="006543B8"/>
    <w:rsid w:val="006620C1"/>
    <w:rsid w:val="00665A1B"/>
    <w:rsid w:val="00670ADE"/>
    <w:rsid w:val="00681948"/>
    <w:rsid w:val="0068415B"/>
    <w:rsid w:val="0068538D"/>
    <w:rsid w:val="006A28EB"/>
    <w:rsid w:val="006A5C04"/>
    <w:rsid w:val="006B2A81"/>
    <w:rsid w:val="006C7FD8"/>
    <w:rsid w:val="006D2D9B"/>
    <w:rsid w:val="006E7074"/>
    <w:rsid w:val="006F0A4F"/>
    <w:rsid w:val="00700A26"/>
    <w:rsid w:val="00720D43"/>
    <w:rsid w:val="00742CDD"/>
    <w:rsid w:val="00745C36"/>
    <w:rsid w:val="00764652"/>
    <w:rsid w:val="00785C66"/>
    <w:rsid w:val="00792EFB"/>
    <w:rsid w:val="007975A2"/>
    <w:rsid w:val="007B239B"/>
    <w:rsid w:val="007B5360"/>
    <w:rsid w:val="007C20B0"/>
    <w:rsid w:val="007C4C4D"/>
    <w:rsid w:val="007D3AF6"/>
    <w:rsid w:val="007E1501"/>
    <w:rsid w:val="007E7191"/>
    <w:rsid w:val="00802794"/>
    <w:rsid w:val="0080642B"/>
    <w:rsid w:val="00837AA1"/>
    <w:rsid w:val="00840FB6"/>
    <w:rsid w:val="008524B7"/>
    <w:rsid w:val="008572AE"/>
    <w:rsid w:val="008621B0"/>
    <w:rsid w:val="00863051"/>
    <w:rsid w:val="00864F56"/>
    <w:rsid w:val="00872E94"/>
    <w:rsid w:val="00880D6E"/>
    <w:rsid w:val="00882194"/>
    <w:rsid w:val="008B25C1"/>
    <w:rsid w:val="008B280B"/>
    <w:rsid w:val="008B2C99"/>
    <w:rsid w:val="008B4F43"/>
    <w:rsid w:val="008C612D"/>
    <w:rsid w:val="008D04CD"/>
    <w:rsid w:val="008E4098"/>
    <w:rsid w:val="008F78DF"/>
    <w:rsid w:val="00904A3E"/>
    <w:rsid w:val="00921D8E"/>
    <w:rsid w:val="00922220"/>
    <w:rsid w:val="00931800"/>
    <w:rsid w:val="00943331"/>
    <w:rsid w:val="00955E3B"/>
    <w:rsid w:val="0096765C"/>
    <w:rsid w:val="00986904"/>
    <w:rsid w:val="009913FA"/>
    <w:rsid w:val="009926BD"/>
    <w:rsid w:val="00993EAD"/>
    <w:rsid w:val="009943A2"/>
    <w:rsid w:val="009A657F"/>
    <w:rsid w:val="009A69F8"/>
    <w:rsid w:val="009B1475"/>
    <w:rsid w:val="009B7063"/>
    <w:rsid w:val="009D5F9F"/>
    <w:rsid w:val="009F1BB6"/>
    <w:rsid w:val="009F1F51"/>
    <w:rsid w:val="00A019D0"/>
    <w:rsid w:val="00A119EB"/>
    <w:rsid w:val="00A31E86"/>
    <w:rsid w:val="00A4188C"/>
    <w:rsid w:val="00A43E73"/>
    <w:rsid w:val="00A441E5"/>
    <w:rsid w:val="00A44329"/>
    <w:rsid w:val="00A52D06"/>
    <w:rsid w:val="00A57206"/>
    <w:rsid w:val="00A57C73"/>
    <w:rsid w:val="00A61FCB"/>
    <w:rsid w:val="00A709C7"/>
    <w:rsid w:val="00A74E63"/>
    <w:rsid w:val="00A87319"/>
    <w:rsid w:val="00A876F5"/>
    <w:rsid w:val="00A915F5"/>
    <w:rsid w:val="00A91DE5"/>
    <w:rsid w:val="00A9201A"/>
    <w:rsid w:val="00A9261E"/>
    <w:rsid w:val="00A9680F"/>
    <w:rsid w:val="00AB32DD"/>
    <w:rsid w:val="00AB58BD"/>
    <w:rsid w:val="00AC65E1"/>
    <w:rsid w:val="00AC6927"/>
    <w:rsid w:val="00AF3614"/>
    <w:rsid w:val="00B15902"/>
    <w:rsid w:val="00B2373B"/>
    <w:rsid w:val="00B273A2"/>
    <w:rsid w:val="00B27747"/>
    <w:rsid w:val="00B405E5"/>
    <w:rsid w:val="00B40D19"/>
    <w:rsid w:val="00B4366C"/>
    <w:rsid w:val="00B54378"/>
    <w:rsid w:val="00B558AD"/>
    <w:rsid w:val="00B6374E"/>
    <w:rsid w:val="00B66624"/>
    <w:rsid w:val="00B7758B"/>
    <w:rsid w:val="00B8672A"/>
    <w:rsid w:val="00B95997"/>
    <w:rsid w:val="00BA03EE"/>
    <w:rsid w:val="00BA7A04"/>
    <w:rsid w:val="00BB3682"/>
    <w:rsid w:val="00BB430A"/>
    <w:rsid w:val="00BB522B"/>
    <w:rsid w:val="00BC3F3B"/>
    <w:rsid w:val="00BC72C6"/>
    <w:rsid w:val="00BE7EBB"/>
    <w:rsid w:val="00BF237A"/>
    <w:rsid w:val="00BF2AA2"/>
    <w:rsid w:val="00BF62C9"/>
    <w:rsid w:val="00C168CC"/>
    <w:rsid w:val="00C226DE"/>
    <w:rsid w:val="00C47186"/>
    <w:rsid w:val="00C47BD2"/>
    <w:rsid w:val="00C502A3"/>
    <w:rsid w:val="00C56C9B"/>
    <w:rsid w:val="00C61654"/>
    <w:rsid w:val="00C621FB"/>
    <w:rsid w:val="00C62F57"/>
    <w:rsid w:val="00C639C1"/>
    <w:rsid w:val="00C65C09"/>
    <w:rsid w:val="00C704CD"/>
    <w:rsid w:val="00CB5C22"/>
    <w:rsid w:val="00CC7EF8"/>
    <w:rsid w:val="00CE49B2"/>
    <w:rsid w:val="00CF1587"/>
    <w:rsid w:val="00CF4895"/>
    <w:rsid w:val="00D244F6"/>
    <w:rsid w:val="00D27426"/>
    <w:rsid w:val="00D303D4"/>
    <w:rsid w:val="00D42935"/>
    <w:rsid w:val="00D4314F"/>
    <w:rsid w:val="00D45520"/>
    <w:rsid w:val="00D515F9"/>
    <w:rsid w:val="00D525D9"/>
    <w:rsid w:val="00D60219"/>
    <w:rsid w:val="00D76C6F"/>
    <w:rsid w:val="00D8219B"/>
    <w:rsid w:val="00D97E53"/>
    <w:rsid w:val="00DA67FE"/>
    <w:rsid w:val="00DB4F60"/>
    <w:rsid w:val="00DB5149"/>
    <w:rsid w:val="00DB58EC"/>
    <w:rsid w:val="00DC33F8"/>
    <w:rsid w:val="00DE42E6"/>
    <w:rsid w:val="00E03B6E"/>
    <w:rsid w:val="00E06750"/>
    <w:rsid w:val="00E11CA5"/>
    <w:rsid w:val="00E24E73"/>
    <w:rsid w:val="00E33E92"/>
    <w:rsid w:val="00E424FE"/>
    <w:rsid w:val="00E471BD"/>
    <w:rsid w:val="00E5009F"/>
    <w:rsid w:val="00E625D7"/>
    <w:rsid w:val="00E6266F"/>
    <w:rsid w:val="00E66379"/>
    <w:rsid w:val="00E77F86"/>
    <w:rsid w:val="00E9587C"/>
    <w:rsid w:val="00E95D6B"/>
    <w:rsid w:val="00E9740A"/>
    <w:rsid w:val="00EA5624"/>
    <w:rsid w:val="00EB6BDF"/>
    <w:rsid w:val="00EB76FA"/>
    <w:rsid w:val="00EC5A79"/>
    <w:rsid w:val="00EC6068"/>
    <w:rsid w:val="00ED412A"/>
    <w:rsid w:val="00EE0586"/>
    <w:rsid w:val="00EE0A3B"/>
    <w:rsid w:val="00EF67CF"/>
    <w:rsid w:val="00F04C57"/>
    <w:rsid w:val="00F148B3"/>
    <w:rsid w:val="00F219F0"/>
    <w:rsid w:val="00F23E71"/>
    <w:rsid w:val="00F23FE0"/>
    <w:rsid w:val="00F42CCD"/>
    <w:rsid w:val="00F470B1"/>
    <w:rsid w:val="00F47781"/>
    <w:rsid w:val="00F61885"/>
    <w:rsid w:val="00F63253"/>
    <w:rsid w:val="00F670D7"/>
    <w:rsid w:val="00F74992"/>
    <w:rsid w:val="00F848A8"/>
    <w:rsid w:val="00F97941"/>
    <w:rsid w:val="00FA3789"/>
    <w:rsid w:val="00FA41AB"/>
    <w:rsid w:val="00FA601B"/>
    <w:rsid w:val="00FB0F8A"/>
    <w:rsid w:val="00FB2ADC"/>
    <w:rsid w:val="00FB4AE0"/>
    <w:rsid w:val="00FC159F"/>
    <w:rsid w:val="00FC1BE7"/>
    <w:rsid w:val="00FC354A"/>
    <w:rsid w:val="00FD0EEF"/>
    <w:rsid w:val="00FD55C7"/>
    <w:rsid w:val="00FD7DB4"/>
    <w:rsid w:val="00FE1B30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87AA981-18F6-46A5-B612-DD328002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120" w:lineRule="atLeast"/>
      <w:jc w:val="center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ascii="Courier New" w:hAnsi="Courier New"/>
      <w:b/>
      <w:i/>
      <w:snapToGrid w:val="0"/>
      <w:sz w:val="24"/>
    </w:rPr>
  </w:style>
  <w:style w:type="paragraph" w:styleId="3">
    <w:name w:val="heading 3"/>
    <w:basedOn w:val="a"/>
    <w:next w:val="a"/>
    <w:qFormat/>
    <w:pPr>
      <w:keepNext/>
      <w:spacing w:line="120" w:lineRule="atLeast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pPr>
      <w:keepNext/>
      <w:spacing w:line="120" w:lineRule="atLeast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pPr>
      <w:keepNext/>
      <w:spacing w:line="120" w:lineRule="atLeast"/>
      <w:ind w:right="124"/>
      <w:jc w:val="center"/>
      <w:outlineLvl w:val="4"/>
    </w:pPr>
    <w:rPr>
      <w:b/>
      <w:bCs/>
      <w:snapToGrid w:val="0"/>
      <w:sz w:val="36"/>
    </w:rPr>
  </w:style>
  <w:style w:type="paragraph" w:styleId="6">
    <w:name w:val="heading 6"/>
    <w:basedOn w:val="a"/>
    <w:next w:val="a"/>
    <w:qFormat/>
    <w:pPr>
      <w:keepNext/>
      <w:ind w:right="124"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120" w:lineRule="atLeast"/>
      <w:jc w:val="both"/>
    </w:pPr>
    <w:rPr>
      <w:snapToGrid w:val="0"/>
      <w:sz w:val="24"/>
    </w:rPr>
  </w:style>
  <w:style w:type="paragraph" w:styleId="a4">
    <w:name w:val="Title"/>
    <w:basedOn w:val="a"/>
    <w:qFormat/>
    <w:pPr>
      <w:jc w:val="center"/>
    </w:pPr>
    <w:rPr>
      <w:sz w:val="24"/>
      <w:lang w:val="en-US"/>
    </w:rPr>
  </w:style>
  <w:style w:type="paragraph" w:styleId="a5">
    <w:name w:val="Body Text Indent"/>
    <w:basedOn w:val="a"/>
    <w:semiHidden/>
    <w:pPr>
      <w:ind w:left="360"/>
      <w:jc w:val="both"/>
    </w:pPr>
    <w:rPr>
      <w:sz w:val="24"/>
    </w:rPr>
  </w:style>
  <w:style w:type="paragraph" w:styleId="20">
    <w:name w:val="Body Text 2"/>
    <w:basedOn w:val="a"/>
    <w:semiHidden/>
    <w:rPr>
      <w:sz w:val="18"/>
    </w:rPr>
  </w:style>
  <w:style w:type="paragraph" w:styleId="30">
    <w:name w:val="Body Text 3"/>
    <w:basedOn w:val="a"/>
    <w:semiHidden/>
    <w:pPr>
      <w:ind w:right="-108"/>
    </w:pPr>
    <w:rPr>
      <w:sz w:val="22"/>
    </w:rPr>
  </w:style>
  <w:style w:type="paragraph" w:styleId="a6">
    <w:name w:val="Block Text"/>
    <w:basedOn w:val="a"/>
    <w:semiHidden/>
    <w:pPr>
      <w:ind w:left="-108" w:right="-108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="283"/>
    </w:pPr>
  </w:style>
  <w:style w:type="paragraph" w:styleId="a8">
    <w:name w:val="footer"/>
    <w:basedOn w:val="a"/>
    <w:link w:val="a9"/>
    <w:semiHidden/>
    <w:pPr>
      <w:tabs>
        <w:tab w:val="center" w:pos="4153"/>
        <w:tab w:val="right" w:pos="8306"/>
      </w:tabs>
    </w:pPr>
    <w:rPr>
      <w:rFonts w:ascii="Courier New" w:hAnsi="Courier New"/>
      <w:sz w:val="24"/>
    </w:rPr>
  </w:style>
  <w:style w:type="paragraph" w:customStyle="1" w:styleId="aa">
    <w:name w:val="Заголовок сообщения (последний)"/>
    <w:basedOn w:val="ab"/>
    <w:next w:val="a3"/>
    <w:pPr>
      <w:keepLines/>
      <w:pBdr>
        <w:top w:val="none" w:sz="0" w:space="0" w:color="auto"/>
        <w:left w:val="none" w:sz="0" w:space="0" w:color="auto"/>
        <w:bottom w:val="single" w:sz="6" w:space="22" w:color="auto"/>
        <w:right w:val="none" w:sz="0" w:space="0" w:color="auto"/>
      </w:pBdr>
      <w:shd w:val="clear" w:color="auto" w:fill="auto"/>
      <w:spacing w:after="400" w:line="415" w:lineRule="atLeast"/>
      <w:ind w:left="1985" w:right="-360" w:hanging="1145"/>
    </w:pPr>
    <w:rPr>
      <w:rFonts w:ascii="Times New Roman" w:hAnsi="Times New Roman" w:cs="Times New Roman"/>
      <w:sz w:val="20"/>
    </w:rPr>
  </w:style>
  <w:style w:type="paragraph" w:styleId="ab">
    <w:name w:val="Message Header"/>
    <w:basedOn w:val="a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semiHidden/>
    <w:rsid w:val="00566067"/>
    <w:rPr>
      <w:rFonts w:ascii="Courier New" w:hAnsi="Courier New"/>
      <w:sz w:val="24"/>
    </w:rPr>
  </w:style>
  <w:style w:type="character" w:customStyle="1" w:styleId="ac">
    <w:name w:val="Знак Знак"/>
    <w:locked/>
    <w:rPr>
      <w:sz w:val="22"/>
      <w:lang w:val="ru-RU" w:eastAsia="ru-RU" w:bidi="ar-SA"/>
    </w:rPr>
  </w:style>
  <w:style w:type="paragraph" w:styleId="ad">
    <w:name w:val="header"/>
    <w:basedOn w:val="a"/>
    <w:semiHidden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6C7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kes.esc-rushydr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9E2B-8EEF-456F-83FB-A3983B16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3439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Письмо</vt:lpstr>
      <vt:lpstr>Соглашение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subject/>
  <dc:creator>Шигапов Роман Альбертович</dc:creator>
  <cp:keywords/>
  <dc:description/>
  <cp:lastModifiedBy>Блинова Ольга Владимировна</cp:lastModifiedBy>
  <cp:revision>8</cp:revision>
  <cp:lastPrinted>2009-04-20T07:51:00Z</cp:lastPrinted>
  <dcterms:created xsi:type="dcterms:W3CDTF">2022-01-27T07:53:00Z</dcterms:created>
  <dcterms:modified xsi:type="dcterms:W3CDTF">2022-01-27T09:29:00Z</dcterms:modified>
</cp:coreProperties>
</file>