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2086E"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43E9B">
        <w:rPr>
          <w:rFonts w:ascii="Times New Roman" w:eastAsia="Times New Roman" w:hAnsi="Times New Roman" w:cs="Times New Roman"/>
          <w:b/>
          <w:sz w:val="28"/>
          <w:szCs w:val="28"/>
        </w:rPr>
        <w:t>17</w:t>
      </w:r>
      <w:r w:rsidR="002A4C0D">
        <w:rPr>
          <w:rFonts w:ascii="Times New Roman" w:eastAsia="Times New Roman" w:hAnsi="Times New Roman" w:cs="Times New Roman"/>
          <w:b/>
          <w:sz w:val="28"/>
          <w:szCs w:val="28"/>
        </w:rPr>
        <w:t xml:space="preserve"> </w:t>
      </w:r>
      <w:r w:rsidR="00FC303B">
        <w:rPr>
          <w:rFonts w:ascii="Times New Roman" w:eastAsia="Times New Roman" w:hAnsi="Times New Roman" w:cs="Times New Roman"/>
          <w:b/>
          <w:sz w:val="28"/>
          <w:szCs w:val="28"/>
        </w:rPr>
        <w:t>июня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043E9B">
        <w:rPr>
          <w:rFonts w:ascii="Times New Roman" w:eastAsia="Times New Roman" w:hAnsi="Times New Roman" w:cs="Times New Roman"/>
          <w:b/>
          <w:sz w:val="28"/>
          <w:szCs w:val="28"/>
        </w:rPr>
        <w:t>26</w:t>
      </w:r>
    </w:p>
    <w:p w:rsidR="00A2086E" w:rsidRPr="00FD281C" w:rsidRDefault="00A2086E" w:rsidP="00FD281C">
      <w:pPr>
        <w:spacing w:after="0" w:line="240" w:lineRule="auto"/>
        <w:jc w:val="both"/>
        <w:rPr>
          <w:rFonts w:ascii="Times New Roman" w:eastAsia="Times New Roman" w:hAnsi="Times New Roman" w:cs="Times New Roman"/>
          <w:b/>
          <w:sz w:val="28"/>
          <w:szCs w:val="28"/>
        </w:rPr>
      </w:pPr>
    </w:p>
    <w:p w:rsidR="00DE17CA" w:rsidRDefault="00DE17CA" w:rsidP="00CC7E02">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043E9B">
        <w:rPr>
          <w:rFonts w:ascii="Times New Roman" w:hAnsi="Times New Roman"/>
          <w:sz w:val="16"/>
          <w:szCs w:val="16"/>
        </w:rPr>
        <w:t>ПРОЕКТ</w:t>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A517BC" w:rsidRPr="00A517BC" w:rsidRDefault="00DE17CA" w:rsidP="00A517B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w:t>
      </w:r>
      <w:r w:rsidR="00A538CC">
        <w:rPr>
          <w:rFonts w:ascii="Times New Roman" w:hAnsi="Times New Roman" w:cs="Times New Roman"/>
          <w:b/>
          <w:sz w:val="16"/>
          <w:szCs w:val="16"/>
        </w:rPr>
        <w:t xml:space="preserve"> </w:t>
      </w:r>
      <w:r w:rsidR="00FC303B">
        <w:rPr>
          <w:rFonts w:ascii="Times New Roman" w:hAnsi="Times New Roman" w:cs="Times New Roman"/>
          <w:b/>
          <w:sz w:val="16"/>
          <w:szCs w:val="16"/>
        </w:rPr>
        <w:t xml:space="preserve">                </w:t>
      </w:r>
      <w:r w:rsidR="00043E9B">
        <w:rPr>
          <w:rFonts w:ascii="Times New Roman" w:hAnsi="Times New Roman" w:cs="Times New Roman"/>
          <w:b/>
          <w:sz w:val="16"/>
          <w:szCs w:val="16"/>
        </w:rPr>
        <w:t xml:space="preserve">                             №00</w:t>
      </w:r>
      <w:r>
        <w:rPr>
          <w:rFonts w:ascii="Times New Roman" w:hAnsi="Times New Roman" w:cs="Times New Roman"/>
          <w:b/>
          <w:sz w:val="16"/>
          <w:szCs w:val="16"/>
        </w:rPr>
        <w:t xml:space="preserve"> </w:t>
      </w:r>
      <w:r w:rsidRPr="002918B9">
        <w:rPr>
          <w:rFonts w:ascii="Times New Roman" w:hAnsi="Times New Roman" w:cs="Times New Roman"/>
          <w:b/>
          <w:sz w:val="16"/>
          <w:szCs w:val="16"/>
        </w:rPr>
        <w:t>-ПГ</w:t>
      </w:r>
    </w:p>
    <w:p w:rsidR="00A517BC" w:rsidRPr="00A517BC" w:rsidRDefault="00A517BC" w:rsidP="00A517BC">
      <w:pPr>
        <w:spacing w:after="0" w:line="240" w:lineRule="auto"/>
        <w:jc w:val="both"/>
        <w:rPr>
          <w:rFonts w:ascii="Times New Roman" w:hAnsi="Times New Roman" w:cs="Times New Roman"/>
          <w:b/>
          <w:sz w:val="16"/>
          <w:szCs w:val="16"/>
        </w:rPr>
      </w:pPr>
      <w:r w:rsidRPr="00A517BC">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A517BC">
        <w:rPr>
          <w:rFonts w:ascii="Times New Roman" w:eastAsia="Times New Roman" w:hAnsi="Times New Roman" w:cs="Times New Roman"/>
          <w:b/>
          <w:sz w:val="16"/>
          <w:szCs w:val="16"/>
        </w:rPr>
        <w:t>Организация комплексного благоустройства территории Лапшихинского сельсовета</w:t>
      </w:r>
      <w:r w:rsidRPr="00A517BC">
        <w:rPr>
          <w:rFonts w:ascii="Times New Roman" w:hAnsi="Times New Roman" w:cs="Times New Roman"/>
          <w:b/>
          <w:sz w:val="16"/>
          <w:szCs w:val="16"/>
        </w:rPr>
        <w:t>»</w:t>
      </w:r>
    </w:p>
    <w:p w:rsidR="00A517BC" w:rsidRPr="00A517BC" w:rsidRDefault="00A517BC" w:rsidP="00A517BC">
      <w:pPr>
        <w:spacing w:after="0" w:line="240" w:lineRule="auto"/>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A517B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p w:rsidR="00A517BC" w:rsidRPr="00A517BC" w:rsidRDefault="00A517BC" w:rsidP="00A517BC">
      <w:pPr>
        <w:pStyle w:val="100"/>
        <w:spacing w:after="0" w:line="240" w:lineRule="auto"/>
        <w:ind w:left="0"/>
        <w:jc w:val="both"/>
        <w:rPr>
          <w:rFonts w:ascii="Times New Roman" w:hAnsi="Times New Roman"/>
          <w:sz w:val="16"/>
          <w:szCs w:val="16"/>
        </w:rPr>
      </w:pPr>
      <w:r w:rsidRPr="00A517BC">
        <w:rPr>
          <w:rFonts w:ascii="Times New Roman" w:hAnsi="Times New Roman"/>
          <w:sz w:val="16"/>
          <w:szCs w:val="16"/>
        </w:rPr>
        <w:tab/>
        <w:t xml:space="preserve">1.1 в  разделе 1 «Паспорт муниципальной программы» строку </w:t>
      </w:r>
    </w:p>
    <w:p w:rsidR="00A517BC" w:rsidRPr="00A517BC" w:rsidRDefault="00A517BC" w:rsidP="00A517BC">
      <w:pPr>
        <w:pStyle w:val="100"/>
        <w:spacing w:after="0" w:line="240" w:lineRule="auto"/>
        <w:ind w:left="0"/>
        <w:jc w:val="both"/>
        <w:rPr>
          <w:rFonts w:ascii="Times New Roman" w:hAnsi="Times New Roman"/>
          <w:sz w:val="16"/>
          <w:szCs w:val="16"/>
        </w:rPr>
      </w:pPr>
      <w:r w:rsidRPr="00A517BC">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A517BC" w:rsidRPr="00A517BC" w:rsidRDefault="00A517BC" w:rsidP="00A517BC">
      <w:pPr>
        <w:spacing w:after="0" w:line="240" w:lineRule="auto"/>
        <w:jc w:val="both"/>
        <w:rPr>
          <w:rFonts w:ascii="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A517BC" w:rsidRPr="00A517BC" w:rsidTr="004F15E2">
        <w:trPr>
          <w:trHeight w:val="82"/>
        </w:trPr>
        <w:tc>
          <w:tcPr>
            <w:tcW w:w="3247" w:type="dxa"/>
          </w:tcPr>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Информация по ресурсному обеспечению муниципальной программы</w:t>
            </w:r>
          </w:p>
          <w:p w:rsidR="00A517BC" w:rsidRPr="00A517BC" w:rsidRDefault="00A517BC" w:rsidP="004F15E2">
            <w:pPr>
              <w:snapToGrid w:val="0"/>
              <w:spacing w:after="0" w:line="240" w:lineRule="auto"/>
              <w:rPr>
                <w:rFonts w:ascii="Times New Roman" w:hAnsi="Times New Roman" w:cs="Times New Roman"/>
                <w:sz w:val="16"/>
                <w:szCs w:val="16"/>
              </w:rPr>
            </w:pPr>
          </w:p>
        </w:tc>
        <w:tc>
          <w:tcPr>
            <w:tcW w:w="6217" w:type="dxa"/>
          </w:tcPr>
          <w:p w:rsidR="00A517BC" w:rsidRPr="00A517BC" w:rsidRDefault="00A517BC" w:rsidP="004F15E2">
            <w:pPr>
              <w:snapToGrid w:val="0"/>
              <w:rPr>
                <w:rFonts w:ascii="Times New Roman" w:hAnsi="Times New Roman" w:cs="Times New Roman"/>
                <w:sz w:val="16"/>
                <w:szCs w:val="16"/>
              </w:rPr>
            </w:pPr>
            <w:r w:rsidRPr="00A517BC">
              <w:rPr>
                <w:rFonts w:ascii="Times New Roman" w:hAnsi="Times New Roman" w:cs="Times New Roman"/>
                <w:sz w:val="16"/>
                <w:szCs w:val="16"/>
              </w:rPr>
              <w:t>Общий объем бюджетных ассигнований на реализацию муниципальной программы по годам составляет всего 22 840,1 тыс. рублей, в том числе: 15 133,2 тыс. рублей – средства краевого бюджета;7 706,9 тыс. рублей - средства местного бюджета.</w:t>
            </w:r>
          </w:p>
          <w:p w:rsidR="00A517BC" w:rsidRPr="00A517BC" w:rsidRDefault="00A517BC" w:rsidP="004F15E2">
            <w:pPr>
              <w:snapToGrid w:val="0"/>
              <w:rPr>
                <w:rFonts w:ascii="Times New Roman" w:hAnsi="Times New Roman" w:cs="Times New Roman"/>
                <w:sz w:val="16"/>
                <w:szCs w:val="16"/>
              </w:rPr>
            </w:pPr>
            <w:r w:rsidRPr="00A517BC">
              <w:rPr>
                <w:rFonts w:ascii="Times New Roman" w:hAnsi="Times New Roman" w:cs="Times New Roman"/>
                <w:sz w:val="16"/>
                <w:szCs w:val="16"/>
              </w:rPr>
              <w:t>Объем финансирования по годам на  реализацию муниципальной программы:</w:t>
            </w:r>
          </w:p>
          <w:p w:rsidR="00A517BC" w:rsidRPr="00A517BC" w:rsidRDefault="00A517BC" w:rsidP="004F15E2">
            <w:pPr>
              <w:snapToGrid w:val="0"/>
              <w:rPr>
                <w:rFonts w:ascii="Times New Roman" w:hAnsi="Times New Roman" w:cs="Times New Roman"/>
                <w:sz w:val="16"/>
                <w:szCs w:val="16"/>
              </w:rPr>
            </w:pPr>
            <w:r w:rsidRPr="00A517BC">
              <w:rPr>
                <w:rFonts w:ascii="Times New Roman" w:hAnsi="Times New Roman" w:cs="Times New Roman"/>
                <w:sz w:val="16"/>
                <w:szCs w:val="16"/>
              </w:rPr>
              <w:t>в 2014 году всего 1330,6 тыс. рублей, в том числе из краевого бюджета  - 807,4 тыс. рублей;             в 2015 году всего 2340,6 тыс. рублей, в том числе из краевого бюджета  1715,4 тыс. рублей;             в 2016 году всего 1905,7  тыс. рублей, в том числе из краевого бюджета  1 236,6 тыс. рублей;            в 2017 году всего  2 066,2 тыс. рублей, в том числе из краевого бюджета  1341,1 тыс. рублей;   в 2018 году всего 2 713,5тыс. рублей, в том числе из краевого бюджета  1 546,6 тыс. рублей;               в 2019 году всего 3 879,5 тыс. рублей, в том числе из краевого бюджета  2 969,8 тыс. рублей.            в 2020 году всего 2 526,9тыс. рублей, в том числе из краевого бюджета 1 391,5 тыс. рублей;                в 2021 году всего 2 278,9 тыс. рублей, в том числе из краевого бюджета 1 598,4 тыс. рублей;             в 2022 году всего 1 908,1 тыс. рублей, в том числе из краевого бюджета 1 304,9 тыс. рублей.                в 2023 году всего 1 890,1 тыс. рублей, в том числе из краевого бюджета 1 221,5 тыс. рублей.</w:t>
            </w:r>
          </w:p>
          <w:p w:rsidR="00A517BC" w:rsidRPr="00A517BC" w:rsidRDefault="00A517BC" w:rsidP="004F15E2">
            <w:pPr>
              <w:snapToGrid w:val="0"/>
              <w:spacing w:after="0"/>
              <w:rPr>
                <w:rFonts w:ascii="Times New Roman" w:hAnsi="Times New Roman" w:cs="Times New Roman"/>
                <w:sz w:val="16"/>
                <w:szCs w:val="16"/>
              </w:rPr>
            </w:pPr>
          </w:p>
        </w:tc>
      </w:tr>
    </w:tbl>
    <w:p w:rsidR="00A517BC" w:rsidRPr="00A517BC" w:rsidRDefault="00A517BC" w:rsidP="00A517BC">
      <w:pPr>
        <w:spacing w:after="0" w:line="240" w:lineRule="auto"/>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A517BC" w:rsidRPr="00A517BC" w:rsidRDefault="00A517BC" w:rsidP="00A517BC">
      <w:pPr>
        <w:pStyle w:val="a5"/>
        <w:ind w:left="0"/>
        <w:jc w:val="both"/>
        <w:rPr>
          <w:rFonts w:ascii="Times New Roman" w:hAnsi="Times New Roman"/>
          <w:sz w:val="16"/>
          <w:szCs w:val="16"/>
        </w:rPr>
      </w:pPr>
      <w:r w:rsidRPr="00A517BC">
        <w:rPr>
          <w:rFonts w:ascii="Times New Roman" w:hAnsi="Times New Roman"/>
          <w:sz w:val="16"/>
          <w:szCs w:val="16"/>
        </w:rPr>
        <w:tab/>
      </w:r>
    </w:p>
    <w:p w:rsidR="00A517BC" w:rsidRPr="00A517BC" w:rsidRDefault="00A517BC" w:rsidP="00A517BC">
      <w:pPr>
        <w:pStyle w:val="a5"/>
        <w:ind w:left="0"/>
        <w:jc w:val="both"/>
        <w:rPr>
          <w:rFonts w:ascii="Times New Roman" w:hAnsi="Times New Roman"/>
          <w:sz w:val="16"/>
          <w:szCs w:val="16"/>
        </w:rPr>
      </w:pPr>
      <w:r w:rsidRPr="00A517BC">
        <w:rPr>
          <w:rFonts w:ascii="Times New Roman" w:hAnsi="Times New Roman"/>
          <w:sz w:val="16"/>
          <w:szCs w:val="16"/>
        </w:rPr>
        <w:t xml:space="preserve">  Объем бюджетных ассигнований на реализацию Программы составляет всего  22 840,1  тыс. рублей, в том числе средства краевого бюджета 15 133,2  тыс. рублей по годам:</w:t>
      </w:r>
    </w:p>
    <w:p w:rsidR="00A517BC" w:rsidRPr="00A517BC" w:rsidRDefault="00A517BC" w:rsidP="00A517BC">
      <w:pPr>
        <w:snapToGrid w:val="0"/>
        <w:spacing w:after="0"/>
        <w:rPr>
          <w:rFonts w:ascii="Times New Roman" w:hAnsi="Times New Roman" w:cs="Times New Roman"/>
          <w:sz w:val="16"/>
          <w:szCs w:val="16"/>
        </w:rPr>
      </w:pPr>
      <w:r w:rsidRPr="00A517BC">
        <w:rPr>
          <w:rFonts w:ascii="Times New Roman" w:hAnsi="Times New Roman" w:cs="Times New Roman"/>
          <w:sz w:val="16"/>
          <w:szCs w:val="16"/>
        </w:rPr>
        <w:tab/>
        <w:t xml:space="preserve">         в 2014 году всего 1330,6 тыс. рублей, в том числе средства краевого бюджета 807,4 тыс. рублей;</w:t>
      </w:r>
    </w:p>
    <w:p w:rsidR="00A517BC" w:rsidRPr="00A517BC" w:rsidRDefault="00A517BC" w:rsidP="00A517BC">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                    в 2015 году всего 2340,6 тыс. рублей, в том числе средства краевого бюджета 1715,4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2016 году всего 1905,7 тыс. рублей, в том числе средства краевого бюджета 1 236,6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ab/>
        <w:t>в 2017 году всего 2066,2 тыс. рублей, в том числе средства краевого бюджета 1 341,1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ab/>
        <w:t>в 2018 году всего2 713,5 тыс. рублей, в том числе средства краевого бюджета 1 546,6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2019 году всего 3 879,5 тыс. рублей, в том числе средства краевого бюджета 2 969,8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2020 году всего 2 526,9 тыс. рублей, в том числе средства краевого бюджета 1 391,5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2021 году всего 2 278,9тыс. рублей, в том числе средства краевого бюджета1 598,4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2022 году всего 1 908,1тыс. рублей, в том числе средства краевого бюджета 1 304,9 тыс. рублей.</w:t>
      </w:r>
    </w:p>
    <w:p w:rsidR="00A517BC" w:rsidRPr="00A517BC" w:rsidRDefault="00A517BC" w:rsidP="00A517BC">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              в 2023 году всего 1 890,1 тыс. рублей, в том числе средства краевого бюджета 1 221,5</w:t>
      </w:r>
    </w:p>
    <w:p w:rsidR="00A517BC" w:rsidRPr="00A517BC" w:rsidRDefault="00A517BC" w:rsidP="00A517BC">
      <w:pPr>
        <w:pStyle w:val="a5"/>
        <w:ind w:left="0"/>
        <w:jc w:val="both"/>
        <w:rPr>
          <w:rFonts w:ascii="Times New Roman" w:hAnsi="Times New Roman"/>
          <w:sz w:val="16"/>
          <w:szCs w:val="16"/>
        </w:rPr>
      </w:pPr>
    </w:p>
    <w:p w:rsidR="00A517BC" w:rsidRPr="00A517BC" w:rsidRDefault="00A517BC" w:rsidP="00A517BC">
      <w:pPr>
        <w:spacing w:after="0"/>
        <w:ind w:firstLine="708"/>
        <w:jc w:val="both"/>
        <w:rPr>
          <w:rFonts w:ascii="Times New Roman" w:hAnsi="Times New Roman" w:cs="Times New Roman"/>
          <w:sz w:val="16"/>
          <w:szCs w:val="16"/>
        </w:rPr>
      </w:pPr>
      <w:r w:rsidRPr="00A517BC">
        <w:rPr>
          <w:rFonts w:ascii="Times New Roman" w:hAnsi="Times New Roman" w:cs="Times New Roman"/>
          <w:sz w:val="16"/>
          <w:szCs w:val="16"/>
        </w:rPr>
        <w:lastRenderedPageBreak/>
        <w:t>1.3 в приложении  № 3 к муниципальной программе  в разделе 1 «Объемы и источники финансирования Подпрограммы» изложить в следующей редакции:</w:t>
      </w:r>
    </w:p>
    <w:p w:rsidR="00A517BC" w:rsidRPr="00A517BC" w:rsidRDefault="00A517BC" w:rsidP="00A517BC">
      <w:pPr>
        <w:pStyle w:val="10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92"/>
      </w:tblGrid>
      <w:tr w:rsidR="00A517BC" w:rsidRPr="00A517BC" w:rsidTr="004F15E2">
        <w:trPr>
          <w:trHeight w:val="800"/>
        </w:trPr>
        <w:tc>
          <w:tcPr>
            <w:tcW w:w="2639" w:type="dxa"/>
            <w:shd w:val="clear" w:color="auto" w:fill="auto"/>
          </w:tcPr>
          <w:p w:rsidR="00A517BC" w:rsidRPr="00A517BC" w:rsidRDefault="00A517BC" w:rsidP="004F15E2">
            <w:pPr>
              <w:pStyle w:val="ConsPlusCell"/>
              <w:rPr>
                <w:rFonts w:ascii="Times New Roman" w:hAnsi="Times New Roman" w:cs="Times New Roman"/>
                <w:sz w:val="16"/>
                <w:szCs w:val="16"/>
              </w:rPr>
            </w:pPr>
            <w:r w:rsidRPr="00A517BC">
              <w:rPr>
                <w:rFonts w:ascii="Times New Roman" w:hAnsi="Times New Roman" w:cs="Times New Roman"/>
                <w:sz w:val="16"/>
                <w:szCs w:val="16"/>
              </w:rPr>
              <w:t xml:space="preserve">Объемы и источники финансирования Подпрограммы      </w:t>
            </w:r>
          </w:p>
        </w:tc>
        <w:tc>
          <w:tcPr>
            <w:tcW w:w="6792" w:type="dxa"/>
            <w:shd w:val="clear" w:color="auto" w:fill="auto"/>
          </w:tcPr>
          <w:p w:rsidR="00A517BC" w:rsidRPr="00A517BC" w:rsidRDefault="00A517BC" w:rsidP="004F15E2">
            <w:pPr>
              <w:snapToGrid w:val="0"/>
              <w:ind w:firstLine="55"/>
              <w:rPr>
                <w:rFonts w:ascii="Times New Roman" w:hAnsi="Times New Roman" w:cs="Times New Roman"/>
                <w:sz w:val="16"/>
                <w:szCs w:val="16"/>
              </w:rPr>
            </w:pPr>
            <w:r w:rsidRPr="00A517BC">
              <w:rPr>
                <w:rFonts w:ascii="Times New Roman" w:hAnsi="Times New Roman" w:cs="Times New Roman"/>
                <w:sz w:val="16"/>
                <w:szCs w:val="16"/>
              </w:rPr>
              <w:t>Объем бюджетных ассигнований на реализацию мероприятий подпрограммы составляет всего 12 874,5тыс. рублей, в том числе средства краевого бюджета – 10 700 тыс. рублей по годам:</w:t>
            </w:r>
          </w:p>
          <w:p w:rsidR="00A517BC" w:rsidRPr="00A517BC" w:rsidRDefault="00A517BC" w:rsidP="004F15E2">
            <w:pPr>
              <w:snapToGrid w:val="0"/>
              <w:ind w:firstLine="55"/>
              <w:rPr>
                <w:rFonts w:ascii="Times New Roman" w:hAnsi="Times New Roman" w:cs="Times New Roman"/>
                <w:sz w:val="16"/>
                <w:szCs w:val="16"/>
              </w:rPr>
            </w:pPr>
            <w:r w:rsidRPr="00A517BC">
              <w:rPr>
                <w:rFonts w:ascii="Times New Roman" w:hAnsi="Times New Roman" w:cs="Times New Roman"/>
                <w:sz w:val="16"/>
                <w:szCs w:val="16"/>
              </w:rPr>
              <w:t>в 2014 году всего 165,4 тыс. рублей, в том числе средства краевого бюджета 46,0 тыс. рублей,                     в 2015 году всего 1245,4 тыс. рублей, в том числе средства краевого бюджета  1064,0 тыс. рублей,            в 2016 году всего 1435,5 тыс. рублей, в том числе средства краевого бюджета  1 218,6 тыс. рублей              в 2017 году всего 1 560,4  тыс. рублей, в том числе средства краевого бюджета  1 317,1 тыс. рублей;              в 2018 году всего 1 467,4  тыс. рублей, в том числе средства краевого бюджета  1 229,6 тыс. рублей;                      в 2019 году всего 1 160,8 тыс. рублей, в том числе средства краевого бюджета  958,5 тыс. рублей;                   в 2020 году всего 1 507,6 тыс. рублей, в том числе средства краевого бюджета 1 096,3 тыс. рублей;                  в 2021 году всего 1 466,2тыс. рублей, в том числе средства краевого бюджета 1 280,3 тыс. рублей;                 в 2022 году всего 1 452,4тыс. рублей,  в том числе средства краевого бюджета 1 286,5 тыс. рублей;                   в 2023 году всего 1 413,4 тыс. рублей,  в том числе средства краевого бюджета 1 203,1</w:t>
            </w:r>
          </w:p>
        </w:tc>
      </w:tr>
    </w:tbl>
    <w:p w:rsidR="00A517BC" w:rsidRPr="00A517BC" w:rsidRDefault="00A517BC" w:rsidP="00A517BC">
      <w:pPr>
        <w:pStyle w:val="100"/>
        <w:spacing w:after="0" w:line="240" w:lineRule="auto"/>
        <w:ind w:left="0"/>
        <w:jc w:val="both"/>
        <w:rPr>
          <w:rFonts w:ascii="Times New Roman" w:hAnsi="Times New Roman"/>
          <w:sz w:val="16"/>
          <w:szCs w:val="16"/>
        </w:rPr>
      </w:pPr>
    </w:p>
    <w:p w:rsidR="00A517BC" w:rsidRPr="00A517BC" w:rsidRDefault="00A517BC" w:rsidP="00A517BC">
      <w:pPr>
        <w:widowControl w:val="0"/>
        <w:autoSpaceDE w:val="0"/>
        <w:autoSpaceDN w:val="0"/>
        <w:adjustRightInd w:val="0"/>
        <w:spacing w:after="0"/>
        <w:ind w:firstLine="708"/>
        <w:jc w:val="both"/>
        <w:outlineLvl w:val="2"/>
        <w:rPr>
          <w:rFonts w:ascii="Times New Roman" w:hAnsi="Times New Roman" w:cs="Times New Roman"/>
          <w:sz w:val="16"/>
          <w:szCs w:val="16"/>
        </w:rPr>
      </w:pPr>
      <w:r w:rsidRPr="00A517BC">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12 874,5  тыс. рублей»;</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w:t>
      </w:r>
      <w:r w:rsidRPr="00A517BC">
        <w:rPr>
          <w:rFonts w:ascii="Times New Roman" w:hAnsi="Times New Roman" w:cs="Times New Roman"/>
          <w:sz w:val="16"/>
          <w:szCs w:val="16"/>
        </w:rPr>
        <w:tab/>
        <w:t>1.6  в приложении  № 4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A517BC" w:rsidRPr="00A517BC" w:rsidTr="004F15E2">
        <w:trPr>
          <w:trHeight w:val="82"/>
        </w:trPr>
        <w:tc>
          <w:tcPr>
            <w:tcW w:w="3247" w:type="dxa"/>
            <w:tcBorders>
              <w:top w:val="single" w:sz="4" w:space="0" w:color="auto"/>
              <w:left w:val="single" w:sz="4" w:space="0" w:color="auto"/>
              <w:bottom w:val="single" w:sz="4" w:space="0" w:color="auto"/>
              <w:right w:val="single" w:sz="4" w:space="0" w:color="auto"/>
            </w:tcBorders>
          </w:tcPr>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Объемы и источники финансирования Подпрограммы</w:t>
            </w:r>
          </w:p>
          <w:p w:rsidR="00A517BC" w:rsidRPr="00A517BC" w:rsidRDefault="00A517BC" w:rsidP="004F15E2">
            <w:pPr>
              <w:snapToGrid w:val="0"/>
              <w:spacing w:after="0" w:line="240" w:lineRule="auto"/>
              <w:rPr>
                <w:rFonts w:ascii="Times New Roman" w:hAnsi="Times New Roman" w:cs="Times New Roman"/>
                <w:sz w:val="16"/>
                <w:szCs w:val="16"/>
              </w:rPr>
            </w:pPr>
          </w:p>
        </w:tc>
        <w:tc>
          <w:tcPr>
            <w:tcW w:w="6055" w:type="dxa"/>
            <w:tcBorders>
              <w:top w:val="single" w:sz="4" w:space="0" w:color="auto"/>
              <w:left w:val="single" w:sz="4" w:space="0" w:color="auto"/>
              <w:bottom w:val="single" w:sz="4" w:space="0" w:color="auto"/>
              <w:right w:val="single" w:sz="4" w:space="0" w:color="auto"/>
            </w:tcBorders>
            <w:hideMark/>
          </w:tcPr>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 Объем бюджетных ассигнований на реализацию мероприятий подпрограммы составляет всего 3 392,1 тыс. рублей, в том числе  по годам:</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2014 году всего 247,0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2015 году всего 223,6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2016 году всего 249,9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2017 году всего 218,6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2018 году всего 446,7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2019 году всего 369,5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в 2020 году всего 231,6  тыс. рублей;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2019 году всего 231,6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2020 году всего 370,6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в 2021 году всего 395,0 тыс. рублей;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2022 году всего 425,1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2023 году всего 446,1 тыс. рублей.</w:t>
            </w:r>
          </w:p>
        </w:tc>
      </w:tr>
    </w:tbl>
    <w:p w:rsidR="00A517BC" w:rsidRPr="00A517BC" w:rsidRDefault="00A517BC" w:rsidP="00A517BC">
      <w:pPr>
        <w:pStyle w:val="100"/>
        <w:spacing w:after="0" w:line="240" w:lineRule="auto"/>
        <w:ind w:left="0"/>
        <w:jc w:val="both"/>
        <w:rPr>
          <w:rFonts w:ascii="Times New Roman" w:hAnsi="Times New Roman"/>
          <w:sz w:val="16"/>
          <w:szCs w:val="16"/>
        </w:rPr>
      </w:pPr>
    </w:p>
    <w:p w:rsidR="00A517BC" w:rsidRPr="00A517BC" w:rsidRDefault="00A517BC" w:rsidP="00A517BC">
      <w:pPr>
        <w:widowControl w:val="0"/>
        <w:autoSpaceDE w:val="0"/>
        <w:autoSpaceDN w:val="0"/>
        <w:adjustRightInd w:val="0"/>
        <w:spacing w:after="0"/>
        <w:jc w:val="both"/>
        <w:outlineLvl w:val="2"/>
        <w:rPr>
          <w:rFonts w:ascii="Times New Roman" w:hAnsi="Times New Roman" w:cs="Times New Roman"/>
          <w:sz w:val="16"/>
          <w:szCs w:val="16"/>
        </w:rPr>
      </w:pPr>
      <w:r w:rsidRPr="00A517BC">
        <w:rPr>
          <w:rFonts w:ascii="Times New Roman" w:eastAsia="Times New Roman" w:hAnsi="Times New Roman" w:cs="Times New Roman"/>
          <w:sz w:val="16"/>
          <w:szCs w:val="16"/>
        </w:rPr>
        <w:t xml:space="preserve">           </w:t>
      </w:r>
      <w:r w:rsidRPr="00A517BC">
        <w:rPr>
          <w:rFonts w:ascii="Times New Roman" w:hAnsi="Times New Roman" w:cs="Times New Roman"/>
          <w:sz w:val="16"/>
          <w:szCs w:val="16"/>
        </w:rPr>
        <w:t>1.7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3 392,1  тыс. рублей»;</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1.8 приложение № 4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2 к настоящему постановлению;   </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w:t>
      </w:r>
      <w:r w:rsidRPr="00A517BC">
        <w:rPr>
          <w:rFonts w:ascii="Times New Roman" w:hAnsi="Times New Roman" w:cs="Times New Roman"/>
          <w:sz w:val="16"/>
          <w:szCs w:val="16"/>
        </w:rPr>
        <w:tab/>
        <w:t>1.9  в приложении  № 5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A517BC" w:rsidRPr="00A517BC" w:rsidTr="004F15E2">
        <w:trPr>
          <w:trHeight w:val="82"/>
        </w:trPr>
        <w:tc>
          <w:tcPr>
            <w:tcW w:w="3247" w:type="dxa"/>
            <w:tcBorders>
              <w:top w:val="single" w:sz="4" w:space="0" w:color="auto"/>
              <w:left w:val="single" w:sz="4" w:space="0" w:color="auto"/>
              <w:bottom w:val="single" w:sz="4" w:space="0" w:color="auto"/>
              <w:right w:val="single" w:sz="4" w:space="0" w:color="auto"/>
            </w:tcBorders>
            <w:hideMark/>
          </w:tcPr>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Объем бюджетных ассигнований на реализацию мероприятий подпрограммы составляет всего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6 573,5 тыс. рублей, из них из краевого бюджета – 4 433,2 тыс. рублей,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том числе  по годам:</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2014 году всего 918,2 тыс. рублей, в том числе из краевого бюджета  - 761,4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2015 году всего 871,6 тыс. рублей, в том числе из краевого бюджета  651,4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2016 году всего 220,3  тыс. рублей, в том числе из краевого бюджета  18,0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2017 году всего 287,2 тыс. рублей, в том числе из краевого бюджета  24,0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2018 году всего 799,4 тыс. рублей, в том числе из краевого бюджета  317,0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2019 году всего 2 349,2 тыс. рублей, в том числе из краевого бюджета 2 011,3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2020 году всего 648,7 тыс. рублей, в том числе из краевого бюджета 295,2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2021 году всего 417,7 тыс. рублей, в том числе из краевого бюджета 318,1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2022 году всего 30,6 тыс. рублей, в том числе из краевого бюджета 18,4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2023 году всего 30,6 тыс. рублей, в том числе из краевого бюджета 18,4 тыс. рублей.</w:t>
            </w:r>
          </w:p>
        </w:tc>
      </w:tr>
    </w:tbl>
    <w:p w:rsidR="00A517BC" w:rsidRPr="00A517BC" w:rsidRDefault="00A517BC" w:rsidP="00A517BC">
      <w:pPr>
        <w:spacing w:after="0" w:line="240" w:lineRule="auto"/>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1.10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6 573,5. рублей»</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lastRenderedPageBreak/>
        <w:t xml:space="preserve">       1.11 приложение № 5 к муниципальной программе «Организация комплексного благоустройства территории Лапшихинского сельсовета» (приложение № 3 к подпрограмме) изложить в новой редакции согласно приложению № 3 к настоящему постановлению;</w:t>
      </w:r>
    </w:p>
    <w:p w:rsidR="00A517BC" w:rsidRPr="00A517BC" w:rsidRDefault="00A517BC" w:rsidP="00A517BC">
      <w:pPr>
        <w:spacing w:after="0" w:line="240" w:lineRule="auto"/>
        <w:ind w:firstLine="708"/>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1.12 приложение № 6 к муниципальной программе «</w:t>
      </w:r>
      <w:r w:rsidRPr="00A517B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r w:rsidRPr="00A517BC">
        <w:rPr>
          <w:rFonts w:ascii="Times New Roman" w:hAnsi="Times New Roman" w:cs="Times New Roman"/>
          <w:sz w:val="16"/>
          <w:szCs w:val="16"/>
        </w:rPr>
        <w:t>»  изложить в новой редакции согласно приложению № 4 к настоящему постановлению;</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w:t>
      </w:r>
      <w:r w:rsidRPr="00A517BC">
        <w:rPr>
          <w:rFonts w:ascii="Times New Roman" w:hAnsi="Times New Roman" w:cs="Times New Roman"/>
          <w:sz w:val="16"/>
          <w:szCs w:val="16"/>
        </w:rPr>
        <w:tab/>
        <w:t xml:space="preserve">1.13 приложение № 7 к муниципальной  программе </w:t>
      </w:r>
      <w:r w:rsidRPr="00A517BC">
        <w:rPr>
          <w:rFonts w:ascii="Times New Roman" w:hAnsi="Times New Roman" w:cs="Times New Roman"/>
          <w:b/>
          <w:sz w:val="16"/>
          <w:szCs w:val="16"/>
        </w:rPr>
        <w:t>«</w:t>
      </w:r>
      <w:r w:rsidRPr="00A517BC">
        <w:rPr>
          <w:rFonts w:ascii="Times New Roman" w:hAnsi="Times New Roman" w:cs="Times New Roman"/>
          <w:sz w:val="16"/>
          <w:szCs w:val="16"/>
        </w:rPr>
        <w:t>Об утверждении муниципальной программы  «</w:t>
      </w:r>
      <w:r w:rsidRPr="00A517B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r w:rsidRPr="00A517BC">
        <w:rPr>
          <w:rFonts w:ascii="Times New Roman" w:hAnsi="Times New Roman" w:cs="Times New Roman"/>
          <w:sz w:val="16"/>
          <w:szCs w:val="16"/>
        </w:rPr>
        <w:t>»  изложить в новой редакции согласно приложению № 5 к настоящему постановлению</w:t>
      </w:r>
    </w:p>
    <w:p w:rsidR="00A517BC" w:rsidRPr="00A517BC" w:rsidRDefault="00A517BC" w:rsidP="00A517BC">
      <w:pPr>
        <w:pStyle w:val="a4"/>
        <w:ind w:firstLine="708"/>
        <w:rPr>
          <w:sz w:val="16"/>
          <w:szCs w:val="16"/>
        </w:rPr>
      </w:pPr>
      <w:r w:rsidRPr="00A517BC">
        <w:rPr>
          <w:sz w:val="16"/>
          <w:szCs w:val="16"/>
        </w:rPr>
        <w:t>2. Контроль исполнения постановления оставляю за собой.</w:t>
      </w:r>
    </w:p>
    <w:p w:rsidR="00A517BC" w:rsidRPr="00A517BC" w:rsidRDefault="00A517BC" w:rsidP="00A517BC">
      <w:pPr>
        <w:spacing w:after="0" w:line="240" w:lineRule="auto"/>
        <w:ind w:firstLine="708"/>
        <w:jc w:val="both"/>
        <w:rPr>
          <w:rFonts w:ascii="Times New Roman" w:hAnsi="Times New Roman" w:cs="Times New Roman"/>
          <w:sz w:val="16"/>
          <w:szCs w:val="16"/>
        </w:rPr>
      </w:pPr>
      <w:r w:rsidRPr="00A517BC">
        <w:rPr>
          <w:rFonts w:ascii="Times New Roman" w:hAnsi="Times New Roman" w:cs="Times New Roman"/>
          <w:sz w:val="16"/>
          <w:szCs w:val="16"/>
        </w:rPr>
        <w:t>3. Постановление вступает  в  силу  после официального</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A517BC">
          <w:rPr>
            <w:rStyle w:val="a3"/>
            <w:rFonts w:ascii="Times New Roman" w:hAnsi="Times New Roman" w:cs="Times New Roman"/>
            <w:sz w:val="16"/>
            <w:szCs w:val="16"/>
            <w:lang w:val="en-US"/>
          </w:rPr>
          <w:t>https</w:t>
        </w:r>
        <w:r w:rsidRPr="00A517BC">
          <w:rPr>
            <w:rStyle w:val="a3"/>
            <w:rFonts w:ascii="Times New Roman" w:hAnsi="Times New Roman" w:cs="Times New Roman"/>
            <w:sz w:val="16"/>
            <w:szCs w:val="16"/>
          </w:rPr>
          <w:t>://</w:t>
        </w:r>
        <w:r w:rsidRPr="00A517BC">
          <w:rPr>
            <w:rStyle w:val="a3"/>
            <w:rFonts w:ascii="Times New Roman" w:hAnsi="Times New Roman" w:cs="Times New Roman"/>
            <w:sz w:val="16"/>
            <w:szCs w:val="16"/>
            <w:lang w:val="en-US"/>
          </w:rPr>
          <w:t>lapshiha</w:t>
        </w:r>
        <w:r w:rsidRPr="00A517BC">
          <w:rPr>
            <w:rStyle w:val="a3"/>
            <w:rFonts w:ascii="Times New Roman" w:hAnsi="Times New Roman" w:cs="Times New Roman"/>
            <w:sz w:val="16"/>
            <w:szCs w:val="16"/>
          </w:rPr>
          <w:t>.</w:t>
        </w:r>
        <w:r w:rsidRPr="00A517BC">
          <w:rPr>
            <w:rStyle w:val="a3"/>
            <w:rFonts w:ascii="Times New Roman" w:hAnsi="Times New Roman" w:cs="Times New Roman"/>
            <w:sz w:val="16"/>
            <w:szCs w:val="16"/>
            <w:lang w:val="en-US"/>
          </w:rPr>
          <w:t>ru</w:t>
        </w:r>
        <w:r w:rsidRPr="00A517BC">
          <w:rPr>
            <w:rStyle w:val="a3"/>
            <w:rFonts w:ascii="Times New Roman" w:hAnsi="Times New Roman" w:cs="Times New Roman"/>
            <w:sz w:val="16"/>
            <w:szCs w:val="16"/>
          </w:rPr>
          <w:t>/</w:t>
        </w:r>
      </w:hyperlink>
      <w:r w:rsidRPr="00A517BC">
        <w:rPr>
          <w:rFonts w:ascii="Times New Roman" w:hAnsi="Times New Roman" w:cs="Times New Roman"/>
          <w:sz w:val="16"/>
          <w:szCs w:val="16"/>
        </w:rPr>
        <w:t>.</w:t>
      </w: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r w:rsidRPr="00A517BC">
        <w:rPr>
          <w:rFonts w:ascii="Times New Roman" w:hAnsi="Times New Roman" w:cs="Times New Roman"/>
          <w:sz w:val="16"/>
          <w:szCs w:val="16"/>
        </w:rPr>
        <w:t>Глава Лапшихинского сельсовета                                            О.А. Шмырь</w:t>
      </w: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r w:rsidRPr="00A517BC">
        <w:rPr>
          <w:rFonts w:ascii="Times New Roman" w:hAnsi="Times New Roman" w:cs="Times New Roman"/>
          <w:sz w:val="16"/>
          <w:szCs w:val="16"/>
        </w:rPr>
        <w:t>Алимова Злата Викторовна</w:t>
      </w:r>
    </w:p>
    <w:p w:rsidR="00A517BC" w:rsidRPr="00A517BC" w:rsidRDefault="00A517BC" w:rsidP="00A517BC">
      <w:pPr>
        <w:spacing w:after="0" w:line="240" w:lineRule="auto"/>
        <w:rPr>
          <w:rFonts w:ascii="Times New Roman" w:hAnsi="Times New Roman" w:cs="Times New Roman"/>
          <w:sz w:val="16"/>
          <w:szCs w:val="16"/>
        </w:rPr>
      </w:pPr>
      <w:r w:rsidRPr="00A517BC">
        <w:rPr>
          <w:rFonts w:ascii="Times New Roman" w:hAnsi="Times New Roman" w:cs="Times New Roman"/>
          <w:sz w:val="16"/>
          <w:szCs w:val="16"/>
        </w:rPr>
        <w:t>тел.8 (39151) 96 336</w:t>
      </w: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A517BC" w:rsidRPr="00A517BC" w:rsidRDefault="00A517BC" w:rsidP="00A517BC">
      <w:pPr>
        <w:spacing w:after="0" w:line="240" w:lineRule="auto"/>
        <w:jc w:val="right"/>
        <w:rPr>
          <w:rFonts w:ascii="Times New Roman" w:eastAsia="Times New Roman" w:hAnsi="Times New Roman" w:cs="Times New Roman"/>
          <w:sz w:val="16"/>
          <w:szCs w:val="16"/>
        </w:rPr>
      </w:pPr>
      <w:r w:rsidRPr="00A517BC">
        <w:rPr>
          <w:rFonts w:ascii="Times New Roman" w:eastAsia="Times New Roman" w:hAnsi="Times New Roman" w:cs="Times New Roman"/>
          <w:sz w:val="16"/>
          <w:szCs w:val="16"/>
        </w:rPr>
        <w:t>ПРОЕКТ                                                                                                                                                                                                                                                              Приложение 1</w:t>
      </w:r>
      <w:r w:rsidRPr="00A517BC">
        <w:rPr>
          <w:rFonts w:ascii="Times New Roman" w:eastAsia="Times New Roman" w:hAnsi="Times New Roman" w:cs="Times New Roman"/>
          <w:sz w:val="16"/>
          <w:szCs w:val="16"/>
        </w:rPr>
        <w:br/>
        <w:t>к постановлению администрации Лапшихинского сельсовета от  2021 №00-ПГ                                                                                                                                                                                                        Приложение 2</w:t>
      </w:r>
      <w:r w:rsidRPr="00A517BC">
        <w:rPr>
          <w:rFonts w:ascii="Times New Roman" w:eastAsia="Times New Roman" w:hAnsi="Times New Roman" w:cs="Times New Roman"/>
          <w:sz w:val="16"/>
          <w:szCs w:val="16"/>
        </w:rPr>
        <w:br/>
        <w:t>к  подпрограмме «Обеспечение сохранности и модернизации внутри поселенческих дорог Лапшихинского сельсовета»</w:t>
      </w:r>
    </w:p>
    <w:p w:rsidR="00A2086E" w:rsidRDefault="00A2086E" w:rsidP="008E52DE">
      <w:pPr>
        <w:spacing w:after="0" w:line="240" w:lineRule="auto"/>
        <w:jc w:val="right"/>
        <w:rPr>
          <w:rFonts w:ascii="Times New Roman" w:hAnsi="Times New Roman" w:cs="Times New Roman"/>
          <w:b/>
          <w:i/>
          <w:sz w:val="16"/>
          <w:szCs w:val="16"/>
        </w:rPr>
      </w:pPr>
    </w:p>
    <w:p w:rsidR="00A2086E" w:rsidRDefault="00A2086E" w:rsidP="008E52DE">
      <w:pPr>
        <w:spacing w:after="0" w:line="240" w:lineRule="auto"/>
        <w:jc w:val="right"/>
        <w:rPr>
          <w:rFonts w:ascii="Times New Roman" w:hAnsi="Times New Roman" w:cs="Times New Roman"/>
          <w:b/>
          <w:i/>
          <w:sz w:val="16"/>
          <w:szCs w:val="16"/>
        </w:rPr>
      </w:pPr>
    </w:p>
    <w:p w:rsidR="00A2086E" w:rsidRDefault="00A2086E" w:rsidP="008E52DE">
      <w:pPr>
        <w:spacing w:after="0" w:line="240" w:lineRule="auto"/>
        <w:jc w:val="right"/>
        <w:rPr>
          <w:rFonts w:ascii="Times New Roman" w:hAnsi="Times New Roman" w:cs="Times New Roman"/>
          <w:b/>
          <w:i/>
          <w:sz w:val="16"/>
          <w:szCs w:val="16"/>
        </w:rPr>
      </w:pPr>
    </w:p>
    <w:p w:rsidR="00A517BC" w:rsidRPr="00A517BC" w:rsidRDefault="00A517BC" w:rsidP="00A517BC">
      <w:pPr>
        <w:spacing w:after="0" w:line="240" w:lineRule="auto"/>
        <w:jc w:val="right"/>
        <w:rPr>
          <w:rFonts w:ascii="Times New Roman" w:eastAsia="Times New Roman" w:hAnsi="Times New Roman" w:cs="Times New Roman"/>
          <w:b/>
          <w:bCs/>
          <w:sz w:val="16"/>
          <w:szCs w:val="16"/>
        </w:rPr>
      </w:pPr>
      <w:r w:rsidRPr="00A517BC">
        <w:rPr>
          <w:rFonts w:ascii="Times New Roman" w:eastAsia="Times New Roman" w:hAnsi="Times New Roman" w:cs="Times New Roman"/>
          <w:b/>
          <w:bCs/>
          <w:sz w:val="16"/>
          <w:szCs w:val="16"/>
        </w:rPr>
        <w:t>Перечень мероприятий Подпрограммы  «Обеспечение сохранности и модернизации внутри поселенческих дорог Лапшихинского сельсовета»</w:t>
      </w:r>
    </w:p>
    <w:p w:rsidR="000D5924" w:rsidRDefault="000D5924"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tbl>
      <w:tblPr>
        <w:tblW w:w="10647" w:type="dxa"/>
        <w:tblInd w:w="93" w:type="dxa"/>
        <w:tblLayout w:type="fixed"/>
        <w:tblLook w:val="04A0"/>
      </w:tblPr>
      <w:tblGrid>
        <w:gridCol w:w="353"/>
        <w:gridCol w:w="938"/>
        <w:gridCol w:w="425"/>
        <w:gridCol w:w="567"/>
        <w:gridCol w:w="425"/>
        <w:gridCol w:w="425"/>
        <w:gridCol w:w="426"/>
        <w:gridCol w:w="425"/>
        <w:gridCol w:w="567"/>
        <w:gridCol w:w="426"/>
        <w:gridCol w:w="425"/>
        <w:gridCol w:w="567"/>
        <w:gridCol w:w="425"/>
        <w:gridCol w:w="567"/>
        <w:gridCol w:w="567"/>
        <w:gridCol w:w="567"/>
        <w:gridCol w:w="567"/>
        <w:gridCol w:w="851"/>
        <w:gridCol w:w="1134"/>
      </w:tblGrid>
      <w:tr w:rsidR="00DF4CA3" w:rsidRPr="00DF4CA3" w:rsidTr="00E817D2">
        <w:trPr>
          <w:trHeight w:val="360"/>
        </w:trPr>
        <w:tc>
          <w:tcPr>
            <w:tcW w:w="35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Наименование  подпрограммы, задачи, мероприятия</w:t>
            </w: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ГРБС</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Код бюджетной классификации</w:t>
            </w:r>
          </w:p>
        </w:tc>
        <w:tc>
          <w:tcPr>
            <w:tcW w:w="5954" w:type="dxa"/>
            <w:gridSpan w:val="11"/>
            <w:tcBorders>
              <w:top w:val="single" w:sz="4" w:space="0" w:color="auto"/>
              <w:left w:val="nil"/>
              <w:bottom w:val="single" w:sz="4"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Расходы, (тыс. руб.), годы</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24"/>
                <w:szCs w:val="24"/>
              </w:rPr>
            </w:pPr>
            <w:r w:rsidRPr="00DF4CA3">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DF4CA3" w:rsidRPr="00DF4CA3" w:rsidTr="00E817D2">
        <w:trPr>
          <w:trHeight w:val="300"/>
        </w:trPr>
        <w:tc>
          <w:tcPr>
            <w:tcW w:w="353"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938"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ЦСР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ВР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2014</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2015</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Итого на 2014-2023 годы</w:t>
            </w: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r>
      <w:tr w:rsidR="00DF4CA3" w:rsidRPr="00DF4CA3" w:rsidTr="00E817D2">
        <w:trPr>
          <w:trHeight w:val="1335"/>
        </w:trPr>
        <w:tc>
          <w:tcPr>
            <w:tcW w:w="353"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938"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2023</w:t>
            </w:r>
          </w:p>
        </w:tc>
        <w:tc>
          <w:tcPr>
            <w:tcW w:w="851"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r>
      <w:tr w:rsidR="00DF4CA3" w:rsidRPr="00DF4CA3" w:rsidTr="00E817D2">
        <w:trPr>
          <w:trHeight w:val="3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 </w:t>
            </w:r>
          </w:p>
        </w:tc>
        <w:tc>
          <w:tcPr>
            <w:tcW w:w="10294" w:type="dxa"/>
            <w:gridSpan w:val="18"/>
            <w:tcBorders>
              <w:top w:val="single" w:sz="8" w:space="0" w:color="auto"/>
              <w:left w:val="nil"/>
              <w:bottom w:val="single" w:sz="4" w:space="0" w:color="auto"/>
              <w:right w:val="nil"/>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Цель Подпрограммы: Организация дорожной деятельности в отношении внутри поселенческих дорог</w:t>
            </w:r>
          </w:p>
        </w:tc>
      </w:tr>
      <w:tr w:rsidR="00DF4CA3" w:rsidRPr="00DF4CA3" w:rsidTr="00E817D2">
        <w:trPr>
          <w:trHeight w:val="3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10294" w:type="dxa"/>
            <w:gridSpan w:val="18"/>
            <w:tcBorders>
              <w:top w:val="single" w:sz="4" w:space="0" w:color="auto"/>
              <w:left w:val="nil"/>
              <w:bottom w:val="single" w:sz="4" w:space="0" w:color="auto"/>
              <w:right w:val="nil"/>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Задача: Сохранение и улучшение существующей сети внутри поселенческих дорог, доведение их технического состояния до уровня соответствующего нормативным требованиям</w:t>
            </w:r>
          </w:p>
        </w:tc>
      </w:tr>
      <w:tr w:rsidR="00DF4CA3" w:rsidRPr="00DF4CA3" w:rsidTr="00E817D2">
        <w:trPr>
          <w:trHeight w:val="210"/>
        </w:trPr>
        <w:tc>
          <w:tcPr>
            <w:tcW w:w="10647" w:type="dxa"/>
            <w:gridSpan w:val="19"/>
            <w:tcBorders>
              <w:top w:val="single" w:sz="4" w:space="0" w:color="auto"/>
              <w:left w:val="single" w:sz="4" w:space="0" w:color="auto"/>
              <w:bottom w:val="single" w:sz="4" w:space="0" w:color="auto"/>
              <w:right w:val="nil"/>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 </w:t>
            </w:r>
          </w:p>
        </w:tc>
      </w:tr>
      <w:tr w:rsidR="00DF4CA3" w:rsidRPr="00DF4CA3" w:rsidTr="00E817D2">
        <w:trPr>
          <w:trHeight w:val="37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70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Обеспечение деятельности (оказание услуг) всего</w:t>
            </w:r>
          </w:p>
        </w:tc>
        <w:tc>
          <w:tcPr>
            <w:tcW w:w="425"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Администрация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165,4</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1 245,4</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1 435,5</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1 560,4</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1 467,4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1 160,8</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1 452,4</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1 413,4</w:t>
            </w:r>
          </w:p>
        </w:tc>
        <w:tc>
          <w:tcPr>
            <w:tcW w:w="851"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12 874,5</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40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E817D2" w:rsidRPr="00DF4CA3" w:rsidTr="00E817D2">
        <w:trPr>
          <w:trHeight w:val="465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46,0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95</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138,0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168,0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139,0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162,1</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168,6</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1222,6</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Чиска дорог от снега в количестве 11,2 км</w:t>
            </w:r>
          </w:p>
        </w:tc>
      </w:tr>
      <w:tr w:rsidR="00E817D2" w:rsidRPr="00DF4CA3" w:rsidTr="00E817D2">
        <w:trPr>
          <w:trHeight w:val="26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0110073930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1218,6</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1218,6</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автомобильных дорог с. Лапшиха по ул. Партизанская Ачинского района Красноярского края 335 п. м</w:t>
            </w:r>
          </w:p>
        </w:tc>
      </w:tr>
      <w:tr w:rsidR="00E817D2" w:rsidRPr="00DF4CA3" w:rsidTr="00E817D2">
        <w:trPr>
          <w:trHeight w:val="498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1204,1</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1061,6</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819,5</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946,3</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1 021,2</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1 021,2</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1 021,2</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7095,1</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400  п. м ;                                                          в 2019 ремонт автомобильных дорог  по ул. Школьная  в с. ЛапшихаАчинского района Красноярского края  360  п. м </w:t>
            </w:r>
          </w:p>
        </w:tc>
      </w:tr>
      <w:tr w:rsidR="00E817D2" w:rsidRPr="00DF4CA3" w:rsidTr="00E817D2">
        <w:trPr>
          <w:trHeight w:val="27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Софинансирование ремонт асфальтобетонного покрытия автомобильных дорог</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01100S4090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32,4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20,11</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65,5</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335 п. м;                                                    в 2019 ремонт автомобильных дорог  по ул. Школьная  в с. ЛапшихаАчинского района Красноярского края  360  п. м </w:t>
            </w:r>
          </w:p>
        </w:tc>
      </w:tr>
      <w:tr w:rsidR="00DF4CA3" w:rsidRPr="00DF4CA3" w:rsidTr="00E817D2">
        <w:trPr>
          <w:trHeight w:val="267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0110073930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Ямочный ремонт асфальтобетонных покрытий. с. Лапшиха по ул. Партизансая Ачинского района Красноярского края .</w:t>
            </w:r>
          </w:p>
        </w:tc>
      </w:tr>
      <w:tr w:rsidR="00DF4CA3" w:rsidRPr="00DF4CA3" w:rsidTr="00E817D2">
        <w:trPr>
          <w:trHeight w:val="17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Софинансирование  ямочный ремонт автомобильных дорог</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01100S3930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Ямочный ремонт асфольтобетонных покрытий с. Лапшиха по ул.Партизанская Ачинского района Красноярского края</w:t>
            </w:r>
          </w:p>
        </w:tc>
      </w:tr>
      <w:tr w:rsidR="00DF4CA3" w:rsidRPr="00DF4CA3" w:rsidTr="00E817D2">
        <w:trPr>
          <w:trHeight w:val="30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0110075940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969,0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969,0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 п.м.</w:t>
            </w:r>
          </w:p>
        </w:tc>
      </w:tr>
      <w:tr w:rsidR="00DF4CA3" w:rsidRPr="00DF4CA3" w:rsidTr="00E817D2">
        <w:trPr>
          <w:trHeight w:val="154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на содержание внутри поселковых дорог  в зимнее время (чистка дорог от снега) за счет средств </w:t>
            </w:r>
            <w:r w:rsidRPr="00DF4CA3">
              <w:rPr>
                <w:rFonts w:ascii="Times New Roman" w:eastAsia="Times New Roman" w:hAnsi="Times New Roman" w:cs="Times New Roman"/>
                <w:sz w:val="16"/>
                <w:szCs w:val="16"/>
              </w:rPr>
              <w:lastRenderedPageBreak/>
              <w:t>местного бюджета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119,2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51,3</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84,2</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71,8</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75,19</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65,5</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102,6</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107,1</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856,1</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Чиска дорог от снега в количестве 11,2 км</w:t>
            </w:r>
          </w:p>
        </w:tc>
      </w:tr>
      <w:tr w:rsidR="00DF4CA3" w:rsidRPr="00DF4CA3" w:rsidTr="00E817D2">
        <w:trPr>
          <w:trHeight w:val="14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100,3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120,3</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105,0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73,8</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998,5</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Чиска дорог от снега в количестве 11,2 км</w:t>
            </w:r>
          </w:p>
        </w:tc>
      </w:tr>
      <w:tr w:rsidR="00DF4CA3" w:rsidRPr="00DF4CA3" w:rsidTr="00E817D2">
        <w:trPr>
          <w:trHeight w:val="139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0110095080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Чиска дорог от снега в количестве 11,2 км</w:t>
            </w:r>
          </w:p>
        </w:tc>
      </w:tr>
      <w:tr w:rsidR="00DF4CA3" w:rsidRPr="00DF4CA3" w:rsidTr="00E817D2">
        <w:trPr>
          <w:trHeight w:val="652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"Обеспечение сохранности и модернизации внутрипоселенчиских дорог Лапшихинского </w:t>
            </w:r>
            <w:r w:rsidRPr="00DF4CA3">
              <w:rPr>
                <w:rFonts w:ascii="Times New Roman" w:eastAsia="Times New Roman" w:hAnsi="Times New Roman" w:cs="Times New Roman"/>
                <w:sz w:val="16"/>
                <w:szCs w:val="16"/>
              </w:rPr>
              <w:lastRenderedPageBreak/>
              <w:t>сельсовета" муниципальной программы "Организация комплексного благоустройства территории  Лапшихинского сельсовета" (софинансирование)</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0110095940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31,0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343,8п.м.</w:t>
            </w:r>
          </w:p>
        </w:tc>
      </w:tr>
      <w:tr w:rsidR="00DF4CA3" w:rsidRPr="00DF4CA3" w:rsidTr="00E817D2">
        <w:trPr>
          <w:trHeight w:val="11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Софинансирование содержание автомобильных дорог обжего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01100S5080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7,8</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внутри поселковых дорог </w:t>
            </w:r>
          </w:p>
        </w:tc>
      </w:tr>
      <w:tr w:rsidR="00DF4CA3" w:rsidRPr="00DF4CA3" w:rsidTr="00E817D2">
        <w:trPr>
          <w:trHeight w:val="14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Софинансирование содержание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45,4</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99,3</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внутри поселковых дорог </w:t>
            </w:r>
          </w:p>
        </w:tc>
      </w:tr>
      <w:tr w:rsidR="00DF4CA3" w:rsidRPr="00DF4CA3" w:rsidTr="00E817D2">
        <w:trPr>
          <w:trHeight w:val="51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сельсовета"(Софинансирование)</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47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011R310601</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103,2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103,2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103,2</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309,6</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205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Обустройство наиболее опасных участков дорог дорожными знаками, ограждениями для соблюдения правил дорожного движения и пешеходов </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011ххххххх</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Установка дорожных знаков, лежачих полицейских, пешеходных переходов </w:t>
            </w:r>
          </w:p>
        </w:tc>
      </w:tr>
    </w:tbl>
    <w:p w:rsidR="00043E9B" w:rsidRDefault="00043E9B" w:rsidP="008E52DE">
      <w:pPr>
        <w:spacing w:after="0" w:line="240" w:lineRule="auto"/>
        <w:jc w:val="right"/>
        <w:rPr>
          <w:rFonts w:ascii="Times New Roman" w:hAnsi="Times New Roman" w:cs="Times New Roman"/>
          <w:b/>
          <w:i/>
          <w:sz w:val="16"/>
          <w:szCs w:val="16"/>
        </w:rPr>
      </w:pPr>
    </w:p>
    <w:p w:rsidR="00A517BC" w:rsidRDefault="00A517BC" w:rsidP="008E52DE">
      <w:pPr>
        <w:spacing w:after="0" w:line="240" w:lineRule="auto"/>
        <w:jc w:val="right"/>
        <w:rPr>
          <w:rFonts w:ascii="Times New Roman" w:hAnsi="Times New Roman" w:cs="Times New Roman"/>
          <w:b/>
          <w:i/>
          <w:sz w:val="16"/>
          <w:szCs w:val="16"/>
        </w:rPr>
      </w:pPr>
    </w:p>
    <w:p w:rsidR="00A517BC" w:rsidRDefault="00A517BC" w:rsidP="008E52DE">
      <w:pPr>
        <w:spacing w:after="0" w:line="240" w:lineRule="auto"/>
        <w:jc w:val="right"/>
        <w:rPr>
          <w:rFonts w:ascii="Times New Roman" w:hAnsi="Times New Roman" w:cs="Times New Roman"/>
          <w:b/>
          <w:i/>
          <w:sz w:val="16"/>
          <w:szCs w:val="16"/>
        </w:rPr>
      </w:pPr>
    </w:p>
    <w:p w:rsidR="00E817D2" w:rsidRPr="00E817D2" w:rsidRDefault="00E817D2" w:rsidP="00E817D2">
      <w:pPr>
        <w:spacing w:after="0" w:line="240" w:lineRule="auto"/>
        <w:jc w:val="right"/>
        <w:rPr>
          <w:rFonts w:ascii="Times New Roman" w:eastAsia="Times New Roman" w:hAnsi="Times New Roman" w:cs="Times New Roman"/>
          <w:sz w:val="16"/>
          <w:szCs w:val="16"/>
        </w:rPr>
      </w:pPr>
      <w:r w:rsidRPr="00E817D2">
        <w:rPr>
          <w:rFonts w:ascii="Times New Roman" w:eastAsia="Times New Roman" w:hAnsi="Times New Roman" w:cs="Times New Roman"/>
          <w:sz w:val="16"/>
          <w:szCs w:val="16"/>
        </w:rPr>
        <w:t xml:space="preserve">ПРОЕКТ                                                                                                                                                                                                                                                                     Приложение 2                                                                                                                                                                                                                               к постановлению администрации Лапшихинского сельсовета от  2021 №00-ПГ                                                                                                                                                                                                                                     </w:t>
      </w:r>
      <w:r w:rsidRPr="00E817D2">
        <w:rPr>
          <w:rFonts w:ascii="Times New Roman" w:eastAsia="Times New Roman" w:hAnsi="Times New Roman" w:cs="Times New Roman"/>
          <w:sz w:val="16"/>
          <w:szCs w:val="16"/>
        </w:rPr>
        <w:lastRenderedPageBreak/>
        <w:t xml:space="preserve">Приложение 2                                                                                                                                                                                                                              к подпрограмме "Повышение уровня внутреннего благоустройства территории населенных пунктов Лапшихинского сельсовета"    </w:t>
      </w:r>
    </w:p>
    <w:p w:rsidR="00A517BC" w:rsidRDefault="00A517BC" w:rsidP="008E52DE">
      <w:pPr>
        <w:spacing w:after="0" w:line="240" w:lineRule="auto"/>
        <w:jc w:val="right"/>
        <w:rPr>
          <w:rFonts w:ascii="Times New Roman" w:hAnsi="Times New Roman" w:cs="Times New Roman"/>
          <w:b/>
          <w:i/>
          <w:sz w:val="16"/>
          <w:szCs w:val="16"/>
        </w:rPr>
      </w:pPr>
    </w:p>
    <w:p w:rsidR="009A4EA5" w:rsidRPr="00DF26E3" w:rsidRDefault="009A4EA5" w:rsidP="009A4EA5">
      <w:pPr>
        <w:spacing w:after="0" w:line="240" w:lineRule="auto"/>
        <w:jc w:val="right"/>
        <w:rPr>
          <w:rFonts w:ascii="Times New Roman" w:eastAsia="Times New Roman" w:hAnsi="Times New Roman" w:cs="Times New Roman"/>
          <w:b/>
          <w:bCs/>
          <w:sz w:val="16"/>
          <w:szCs w:val="16"/>
        </w:rPr>
      </w:pPr>
      <w:r w:rsidRPr="009A4EA5">
        <w:rPr>
          <w:rFonts w:ascii="Times New Roman" w:eastAsia="Times New Roman" w:hAnsi="Times New Roman" w:cs="Times New Roman"/>
          <w:b/>
          <w:bCs/>
          <w:sz w:val="16"/>
          <w:szCs w:val="16"/>
        </w:rPr>
        <w:t>Перечень мероприятий Подпрограммы  «Содержание уличного  освещения на территории сельсовета»</w:t>
      </w:r>
    </w:p>
    <w:p w:rsidR="00A517BC" w:rsidRDefault="00A517BC" w:rsidP="008E52DE">
      <w:pPr>
        <w:spacing w:after="0" w:line="240" w:lineRule="auto"/>
        <w:jc w:val="right"/>
        <w:rPr>
          <w:rFonts w:ascii="Times New Roman" w:hAnsi="Times New Roman" w:cs="Times New Roman"/>
          <w:b/>
          <w:i/>
          <w:sz w:val="16"/>
          <w:szCs w:val="16"/>
        </w:rPr>
      </w:pPr>
    </w:p>
    <w:p w:rsidR="00A517BC" w:rsidRDefault="00A517BC" w:rsidP="008E52DE">
      <w:pPr>
        <w:spacing w:after="0" w:line="240" w:lineRule="auto"/>
        <w:jc w:val="right"/>
        <w:rPr>
          <w:rFonts w:ascii="Times New Roman" w:hAnsi="Times New Roman" w:cs="Times New Roman"/>
          <w:b/>
          <w:i/>
          <w:sz w:val="16"/>
          <w:szCs w:val="16"/>
        </w:rPr>
      </w:pPr>
    </w:p>
    <w:tbl>
      <w:tblPr>
        <w:tblW w:w="10647" w:type="dxa"/>
        <w:tblInd w:w="93" w:type="dxa"/>
        <w:tblLayout w:type="fixed"/>
        <w:tblLook w:val="04A0"/>
      </w:tblPr>
      <w:tblGrid>
        <w:gridCol w:w="866"/>
        <w:gridCol w:w="850"/>
        <w:gridCol w:w="426"/>
        <w:gridCol w:w="567"/>
        <w:gridCol w:w="425"/>
        <w:gridCol w:w="426"/>
        <w:gridCol w:w="424"/>
        <w:gridCol w:w="567"/>
        <w:gridCol w:w="567"/>
        <w:gridCol w:w="567"/>
        <w:gridCol w:w="567"/>
        <w:gridCol w:w="567"/>
        <w:gridCol w:w="567"/>
        <w:gridCol w:w="567"/>
        <w:gridCol w:w="567"/>
        <w:gridCol w:w="567"/>
        <w:gridCol w:w="851"/>
        <w:gridCol w:w="709"/>
      </w:tblGrid>
      <w:tr w:rsidR="004F15E2" w:rsidRPr="004F15E2" w:rsidTr="003F1AD6">
        <w:trPr>
          <w:trHeight w:val="570"/>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Наименование  подпрограммы, задачи, мероприятия</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ГРБС</w:t>
            </w:r>
          </w:p>
        </w:tc>
        <w:tc>
          <w:tcPr>
            <w:tcW w:w="1844" w:type="dxa"/>
            <w:gridSpan w:val="4"/>
            <w:tcBorders>
              <w:top w:val="single" w:sz="4" w:space="0" w:color="auto"/>
              <w:left w:val="nil"/>
              <w:bottom w:val="single" w:sz="4" w:space="0" w:color="auto"/>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Код бюджетной классификации</w:t>
            </w:r>
          </w:p>
        </w:tc>
        <w:tc>
          <w:tcPr>
            <w:tcW w:w="6378" w:type="dxa"/>
            <w:gridSpan w:val="11"/>
            <w:tcBorders>
              <w:top w:val="single" w:sz="4" w:space="0" w:color="auto"/>
              <w:left w:val="nil"/>
              <w:bottom w:val="single" w:sz="4" w:space="0" w:color="auto"/>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Расходы, (тыс. руб.), годы</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4F15E2" w:rsidRPr="004F15E2" w:rsidTr="003F1AD6">
        <w:trPr>
          <w:trHeight w:val="300"/>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ГРБС</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РзПр</w:t>
            </w: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ЦСР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ВР</w:t>
            </w:r>
          </w:p>
        </w:tc>
        <w:tc>
          <w:tcPr>
            <w:tcW w:w="424"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2014</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2016</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2021</w:t>
            </w:r>
          </w:p>
        </w:tc>
        <w:tc>
          <w:tcPr>
            <w:tcW w:w="567" w:type="dxa"/>
            <w:tcBorders>
              <w:top w:val="nil"/>
              <w:left w:val="nil"/>
              <w:bottom w:val="nil"/>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nil"/>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Итого на 2014-2021 годы</w:t>
            </w: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r>
      <w:tr w:rsidR="004F15E2" w:rsidRPr="004F15E2" w:rsidTr="003F1AD6">
        <w:trPr>
          <w:trHeight w:val="1455"/>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4"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4" w:space="0" w:color="auto"/>
            </w:tcBorders>
            <w:shd w:val="clear" w:color="auto" w:fill="auto"/>
            <w:vAlign w:val="center"/>
            <w:hideMark/>
          </w:tcPr>
          <w:p w:rsidR="004F15E2" w:rsidRPr="004F15E2" w:rsidRDefault="004F15E2" w:rsidP="004F15E2">
            <w:pPr>
              <w:spacing w:after="0" w:line="240" w:lineRule="auto"/>
              <w:jc w:val="center"/>
              <w:rPr>
                <w:rFonts w:ascii="Arial" w:eastAsia="Times New Roman" w:hAnsi="Arial" w:cs="Arial"/>
                <w:sz w:val="20"/>
                <w:szCs w:val="20"/>
              </w:rPr>
            </w:pPr>
            <w:r w:rsidRPr="004F15E2">
              <w:rPr>
                <w:rFonts w:ascii="Arial" w:eastAsia="Times New Roman" w:hAnsi="Arial" w:cs="Arial"/>
                <w:sz w:val="20"/>
                <w:szCs w:val="20"/>
              </w:rPr>
              <w:t>2022</w:t>
            </w:r>
          </w:p>
        </w:tc>
        <w:tc>
          <w:tcPr>
            <w:tcW w:w="567" w:type="dxa"/>
            <w:tcBorders>
              <w:top w:val="nil"/>
              <w:left w:val="nil"/>
              <w:bottom w:val="single" w:sz="8" w:space="0" w:color="auto"/>
              <w:right w:val="single" w:sz="4" w:space="0" w:color="auto"/>
            </w:tcBorders>
            <w:shd w:val="clear" w:color="auto" w:fill="auto"/>
            <w:vAlign w:val="center"/>
            <w:hideMark/>
          </w:tcPr>
          <w:p w:rsidR="004F15E2" w:rsidRPr="004F15E2" w:rsidRDefault="004F15E2" w:rsidP="004F15E2">
            <w:pPr>
              <w:spacing w:after="0" w:line="240" w:lineRule="auto"/>
              <w:jc w:val="center"/>
              <w:rPr>
                <w:rFonts w:ascii="Arial" w:eastAsia="Times New Roman" w:hAnsi="Arial" w:cs="Arial"/>
                <w:sz w:val="20"/>
                <w:szCs w:val="20"/>
              </w:rPr>
            </w:pPr>
            <w:r w:rsidRPr="004F15E2">
              <w:rPr>
                <w:rFonts w:ascii="Arial" w:eastAsia="Times New Roman" w:hAnsi="Arial" w:cs="Arial"/>
                <w:sz w:val="20"/>
                <w:szCs w:val="20"/>
              </w:rPr>
              <w:t>2023</w:t>
            </w:r>
          </w:p>
        </w:tc>
        <w:tc>
          <w:tcPr>
            <w:tcW w:w="851"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r>
      <w:tr w:rsidR="004F15E2" w:rsidRPr="004F15E2" w:rsidTr="003F1AD6">
        <w:trPr>
          <w:trHeight w:val="930"/>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Содержания уличного освещения на территории сельсовета</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Всего расходных обязательств</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х</w:t>
            </w:r>
          </w:p>
        </w:tc>
        <w:tc>
          <w:tcPr>
            <w:tcW w:w="425" w:type="dxa"/>
            <w:tcBorders>
              <w:top w:val="single" w:sz="8" w:space="0" w:color="auto"/>
              <w:left w:val="nil"/>
              <w:bottom w:val="single" w:sz="4" w:space="0" w:color="auto"/>
              <w:right w:val="single" w:sz="4" w:space="0" w:color="000000"/>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х</w:t>
            </w:r>
          </w:p>
        </w:tc>
        <w:tc>
          <w:tcPr>
            <w:tcW w:w="424"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30,0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25,7</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25,0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40,1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98,2</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370,6</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395,0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425,1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446,1</w:t>
            </w:r>
          </w:p>
        </w:tc>
        <w:tc>
          <w:tcPr>
            <w:tcW w:w="851"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1 855,8</w:t>
            </w:r>
          </w:p>
        </w:tc>
        <w:tc>
          <w:tcPr>
            <w:tcW w:w="709"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center"/>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х</w:t>
            </w:r>
          </w:p>
        </w:tc>
      </w:tr>
      <w:tr w:rsidR="004F15E2" w:rsidRPr="004F15E2" w:rsidTr="003F1AD6">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в том числе:</w:t>
            </w:r>
          </w:p>
        </w:tc>
        <w:tc>
          <w:tcPr>
            <w:tcW w:w="426"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000000"/>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4"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1050"/>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Обеспечение деятельности (оказание услуг) всего</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Администрация сельсовета</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х</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х</w:t>
            </w:r>
          </w:p>
        </w:tc>
        <w:tc>
          <w:tcPr>
            <w:tcW w:w="424"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25,7</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370,6</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395,0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425,1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446,1</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1 089,1</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435"/>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В том числе:</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000000"/>
            </w:tcBorders>
            <w:shd w:val="clear" w:color="auto" w:fill="auto"/>
            <w:noWrap/>
            <w:vAlign w:val="bottom"/>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765"/>
        </w:trPr>
        <w:tc>
          <w:tcPr>
            <w:tcW w:w="866" w:type="dxa"/>
            <w:vMerge w:val="restart"/>
            <w:tcBorders>
              <w:top w:val="nil"/>
              <w:left w:val="single" w:sz="4" w:space="0" w:color="auto"/>
              <w:bottom w:val="single" w:sz="4" w:space="0" w:color="000000"/>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Комунальные услуги, электроэнергия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0503</w:t>
            </w:r>
          </w:p>
        </w:tc>
        <w:tc>
          <w:tcPr>
            <w:tcW w:w="42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244</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217,0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197,9</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224,9</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406,6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271,3</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320,6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1 856,9</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765"/>
        </w:trPr>
        <w:tc>
          <w:tcPr>
            <w:tcW w:w="866"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247</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385,0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405,1</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426,1</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790,1</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1260"/>
        </w:trPr>
        <w:tc>
          <w:tcPr>
            <w:tcW w:w="866" w:type="dxa"/>
            <w:tcBorders>
              <w:top w:val="nil"/>
              <w:left w:val="single" w:sz="4" w:space="0" w:color="auto"/>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xml:space="preserve">Содержание сетей наружного освещения ( приобретение новых </w:t>
            </w:r>
            <w:r w:rsidRPr="003F1AD6">
              <w:rPr>
                <w:rFonts w:ascii="Times New Roman" w:eastAsia="Times New Roman" w:hAnsi="Times New Roman" w:cs="Times New Roman"/>
                <w:sz w:val="16"/>
                <w:szCs w:val="16"/>
              </w:rPr>
              <w:lastRenderedPageBreak/>
              <w:t>приборов учета)</w:t>
            </w:r>
          </w:p>
        </w:tc>
        <w:tc>
          <w:tcPr>
            <w:tcW w:w="850" w:type="dxa"/>
            <w:tcBorders>
              <w:top w:val="nil"/>
              <w:left w:val="nil"/>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lastRenderedPageBreak/>
              <w:t> </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0503</w:t>
            </w:r>
          </w:p>
        </w:tc>
        <w:tc>
          <w:tcPr>
            <w:tcW w:w="425" w:type="dxa"/>
            <w:tcBorders>
              <w:top w:val="single" w:sz="4" w:space="0" w:color="auto"/>
              <w:left w:val="nil"/>
              <w:bottom w:val="single" w:sz="4" w:space="0" w:color="auto"/>
              <w:right w:val="single" w:sz="4" w:space="0" w:color="000000"/>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244</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3,6</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1515"/>
        </w:trPr>
        <w:tc>
          <w:tcPr>
            <w:tcW w:w="866" w:type="dxa"/>
            <w:tcBorders>
              <w:top w:val="nil"/>
              <w:left w:val="single" w:sz="4" w:space="0" w:color="auto"/>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lastRenderedPageBreak/>
              <w:t>Содержание сетей наружного освещения ( ремонт уличного освещения, замена фонарей, тех. присоединение к сетям)</w:t>
            </w:r>
          </w:p>
        </w:tc>
        <w:tc>
          <w:tcPr>
            <w:tcW w:w="850" w:type="dxa"/>
            <w:tcBorders>
              <w:top w:val="nil"/>
              <w:left w:val="nil"/>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0503</w:t>
            </w:r>
          </w:p>
        </w:tc>
        <w:tc>
          <w:tcPr>
            <w:tcW w:w="425" w:type="dxa"/>
            <w:tcBorders>
              <w:top w:val="single" w:sz="4" w:space="0" w:color="auto"/>
              <w:left w:val="nil"/>
              <w:bottom w:val="single" w:sz="4" w:space="0" w:color="auto"/>
              <w:right w:val="single" w:sz="4" w:space="0" w:color="000000"/>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244</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26,4</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25,7</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40,1</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295,4</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bl>
    <w:p w:rsidR="00043E9B" w:rsidRDefault="00043E9B"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ПРОЕКТ                                                                                                                                                                                                                  Приложение 3</w:t>
      </w:r>
      <w:r w:rsidRPr="002276B2">
        <w:rPr>
          <w:rFonts w:ascii="Times New Roman" w:eastAsia="Times New Roman" w:hAnsi="Times New Roman" w:cs="Times New Roman"/>
          <w:sz w:val="16"/>
          <w:szCs w:val="16"/>
        </w:rPr>
        <w:br/>
        <w:t>к постановлению администрации Лапшихинского сельсовета от  2021 №00-ПГ                                                                                                                                   Приложение 2</w:t>
      </w:r>
      <w:r w:rsidRPr="002276B2">
        <w:rPr>
          <w:rFonts w:ascii="Times New Roman" w:eastAsia="Times New Roman" w:hAnsi="Times New Roman" w:cs="Times New Roman"/>
          <w:sz w:val="16"/>
          <w:szCs w:val="16"/>
        </w:rPr>
        <w:br/>
        <w:t>к подпрограмме "Повышение уровня внутреннего благоустройства территории населенных пунктов Лапшихинского сельсовета"</w:t>
      </w: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2266D4" w:rsidRPr="00633F27" w:rsidRDefault="002276B2" w:rsidP="008E52DE">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p w:rsidR="002266D4" w:rsidRDefault="002266D4" w:rsidP="008E52DE">
      <w:pPr>
        <w:spacing w:after="0" w:line="240" w:lineRule="auto"/>
        <w:jc w:val="right"/>
        <w:rPr>
          <w:rFonts w:ascii="Times New Roman" w:hAnsi="Times New Roman" w:cs="Times New Roman"/>
          <w:b/>
          <w:i/>
          <w:sz w:val="16"/>
          <w:szCs w:val="16"/>
        </w:rPr>
      </w:pPr>
    </w:p>
    <w:tbl>
      <w:tblPr>
        <w:tblW w:w="11815" w:type="dxa"/>
        <w:tblInd w:w="93" w:type="dxa"/>
        <w:tblLayout w:type="fixed"/>
        <w:tblLook w:val="04A0"/>
      </w:tblPr>
      <w:tblGrid>
        <w:gridCol w:w="290"/>
        <w:gridCol w:w="1141"/>
        <w:gridCol w:w="566"/>
        <w:gridCol w:w="567"/>
        <w:gridCol w:w="426"/>
        <w:gridCol w:w="576"/>
        <w:gridCol w:w="293"/>
        <w:gridCol w:w="100"/>
        <w:gridCol w:w="35"/>
        <w:gridCol w:w="101"/>
        <w:gridCol w:w="313"/>
        <w:gridCol w:w="10"/>
        <w:gridCol w:w="188"/>
        <w:gridCol w:w="99"/>
        <w:gridCol w:w="270"/>
        <w:gridCol w:w="252"/>
        <w:gridCol w:w="315"/>
        <w:gridCol w:w="243"/>
        <w:gridCol w:w="324"/>
        <w:gridCol w:w="244"/>
        <w:gridCol w:w="323"/>
        <w:gridCol w:w="244"/>
        <w:gridCol w:w="323"/>
        <w:gridCol w:w="244"/>
        <w:gridCol w:w="323"/>
        <w:gridCol w:w="244"/>
        <w:gridCol w:w="323"/>
        <w:gridCol w:w="244"/>
        <w:gridCol w:w="182"/>
        <w:gridCol w:w="141"/>
        <w:gridCol w:w="244"/>
        <w:gridCol w:w="41"/>
        <w:gridCol w:w="236"/>
        <w:gridCol w:w="48"/>
        <w:gridCol w:w="99"/>
        <w:gridCol w:w="163"/>
        <w:gridCol w:w="13"/>
        <w:gridCol w:w="60"/>
        <w:gridCol w:w="750"/>
        <w:gridCol w:w="49"/>
        <w:gridCol w:w="287"/>
        <w:gridCol w:w="540"/>
        <w:gridCol w:w="341"/>
      </w:tblGrid>
      <w:tr w:rsidR="002276B2" w:rsidRPr="002276B2" w:rsidTr="00310175">
        <w:trPr>
          <w:gridAfter w:val="3"/>
          <w:wAfter w:w="1168" w:type="dxa"/>
          <w:trHeight w:val="375"/>
        </w:trPr>
        <w:tc>
          <w:tcPr>
            <w:tcW w:w="2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Наименование  подпрограммы, задачи, мероприятия</w:t>
            </w:r>
          </w:p>
        </w:tc>
        <w:tc>
          <w:tcPr>
            <w:tcW w:w="5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ГРБС</w:t>
            </w:r>
          </w:p>
        </w:tc>
        <w:tc>
          <w:tcPr>
            <w:tcW w:w="1962" w:type="dxa"/>
            <w:gridSpan w:val="5"/>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Код бюджетной классификации</w:t>
            </w:r>
          </w:p>
        </w:tc>
        <w:tc>
          <w:tcPr>
            <w:tcW w:w="5829" w:type="dxa"/>
            <w:gridSpan w:val="29"/>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(тыс. руб.), годы</w:t>
            </w:r>
          </w:p>
        </w:tc>
        <w:tc>
          <w:tcPr>
            <w:tcW w:w="859" w:type="dxa"/>
            <w:gridSpan w:val="3"/>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310175" w:rsidRPr="002276B2" w:rsidTr="00310175">
        <w:trPr>
          <w:gridAfter w:val="3"/>
          <w:wAfter w:w="1168" w:type="dxa"/>
          <w:trHeight w:val="300"/>
        </w:trPr>
        <w:tc>
          <w:tcPr>
            <w:tcW w:w="290"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141"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6"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ГРБС</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РзПр</w:t>
            </w:r>
          </w:p>
        </w:tc>
        <w:tc>
          <w:tcPr>
            <w:tcW w:w="5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ЦСР</w:t>
            </w:r>
          </w:p>
        </w:tc>
        <w:tc>
          <w:tcPr>
            <w:tcW w:w="39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ВР</w:t>
            </w:r>
          </w:p>
        </w:tc>
        <w:tc>
          <w:tcPr>
            <w:tcW w:w="44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2014</w:t>
            </w:r>
          </w:p>
        </w:tc>
        <w:tc>
          <w:tcPr>
            <w:tcW w:w="567" w:type="dxa"/>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2015</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2016</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2017</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2018</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2019</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2020</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2021</w:t>
            </w:r>
          </w:p>
        </w:tc>
        <w:tc>
          <w:tcPr>
            <w:tcW w:w="567" w:type="dxa"/>
            <w:gridSpan w:val="3"/>
            <w:tcBorders>
              <w:top w:val="nil"/>
              <w:left w:val="nil"/>
              <w:bottom w:val="nil"/>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85" w:type="dxa"/>
            <w:gridSpan w:val="2"/>
            <w:tcBorders>
              <w:top w:val="nil"/>
              <w:left w:val="nil"/>
              <w:bottom w:val="nil"/>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46" w:type="dxa"/>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итого</w:t>
            </w:r>
          </w:p>
        </w:tc>
        <w:tc>
          <w:tcPr>
            <w:tcW w:w="872" w:type="dxa"/>
            <w:gridSpan w:val="4"/>
            <w:vMerge w:val="restart"/>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r>
      <w:tr w:rsidR="00310175" w:rsidRPr="002276B2" w:rsidTr="00310175">
        <w:trPr>
          <w:gridAfter w:val="3"/>
          <w:wAfter w:w="1168" w:type="dxa"/>
          <w:trHeight w:val="780"/>
        </w:trPr>
        <w:tc>
          <w:tcPr>
            <w:tcW w:w="290"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141"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6"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76"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393"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49" w:type="dxa"/>
            <w:gridSpan w:val="3"/>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4"/>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single" w:sz="8"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2022</w:t>
            </w:r>
          </w:p>
        </w:tc>
        <w:tc>
          <w:tcPr>
            <w:tcW w:w="285" w:type="dxa"/>
            <w:gridSpan w:val="2"/>
            <w:tcBorders>
              <w:top w:val="nil"/>
              <w:left w:val="nil"/>
              <w:bottom w:val="single" w:sz="8"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2023</w:t>
            </w:r>
          </w:p>
        </w:tc>
        <w:tc>
          <w:tcPr>
            <w:tcW w:w="546" w:type="dxa"/>
            <w:gridSpan w:val="4"/>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872" w:type="dxa"/>
            <w:gridSpan w:val="4"/>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r>
      <w:tr w:rsidR="00310175" w:rsidRPr="002276B2" w:rsidTr="00310175">
        <w:trPr>
          <w:gridAfter w:val="3"/>
          <w:wAfter w:w="1168" w:type="dxa"/>
          <w:trHeight w:val="136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Всего расходных обязательств</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х</w:t>
            </w:r>
          </w:p>
        </w:tc>
        <w:tc>
          <w:tcPr>
            <w:tcW w:w="576" w:type="dxa"/>
            <w:tcBorders>
              <w:top w:val="single" w:sz="8" w:space="0" w:color="auto"/>
              <w:left w:val="nil"/>
              <w:bottom w:val="single" w:sz="4" w:space="0" w:color="auto"/>
              <w:right w:val="nil"/>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39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х</w:t>
            </w:r>
          </w:p>
        </w:tc>
        <w:tc>
          <w:tcPr>
            <w:tcW w:w="449"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918,2</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871,6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220,3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287,2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799,4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2 349,2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648,7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417,7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30,6</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30,6</w:t>
            </w:r>
          </w:p>
        </w:tc>
        <w:tc>
          <w:tcPr>
            <w:tcW w:w="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6 573,5</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х</w:t>
            </w:r>
          </w:p>
        </w:tc>
      </w:tr>
      <w:tr w:rsidR="002276B2" w:rsidRPr="002276B2" w:rsidTr="00310175">
        <w:trPr>
          <w:gridAfter w:val="3"/>
          <w:wAfter w:w="1168" w:type="dxa"/>
          <w:trHeight w:val="106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10357" w:type="dxa"/>
            <w:gridSpan w:val="39"/>
            <w:tcBorders>
              <w:top w:val="single" w:sz="4" w:space="0" w:color="auto"/>
              <w:left w:val="nil"/>
              <w:bottom w:val="single" w:sz="4" w:space="0" w:color="auto"/>
              <w:right w:val="nil"/>
            </w:tcBorders>
            <w:shd w:val="clear" w:color="auto" w:fill="auto"/>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Цель программы:</w:t>
            </w:r>
            <w:r w:rsidRPr="002276B2">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2276B2" w:rsidRPr="002276B2" w:rsidTr="00310175">
        <w:trPr>
          <w:gridAfter w:val="3"/>
          <w:wAfter w:w="1168" w:type="dxa"/>
          <w:trHeight w:val="48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10357" w:type="dxa"/>
            <w:gridSpan w:val="39"/>
            <w:tcBorders>
              <w:top w:val="single" w:sz="4" w:space="0" w:color="auto"/>
              <w:left w:val="nil"/>
              <w:bottom w:val="single" w:sz="4" w:space="0" w:color="auto"/>
              <w:right w:val="nil"/>
            </w:tcBorders>
            <w:shd w:val="clear" w:color="auto" w:fill="auto"/>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310175" w:rsidRPr="002276B2" w:rsidTr="00310175">
        <w:trPr>
          <w:gridAfter w:val="3"/>
          <w:wAfter w:w="1168" w:type="dxa"/>
          <w:trHeight w:val="40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128" w:type="dxa"/>
            <w:gridSpan w:val="11"/>
            <w:tcBorders>
              <w:top w:val="single" w:sz="4" w:space="0" w:color="auto"/>
              <w:left w:val="nil"/>
              <w:bottom w:val="single" w:sz="4" w:space="0" w:color="auto"/>
              <w:right w:val="nil"/>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 том числе:</w:t>
            </w:r>
          </w:p>
        </w:tc>
        <w:tc>
          <w:tcPr>
            <w:tcW w:w="557" w:type="dxa"/>
            <w:gridSpan w:val="3"/>
            <w:tcBorders>
              <w:top w:val="nil"/>
              <w:left w:val="nil"/>
              <w:bottom w:val="single" w:sz="4" w:space="0" w:color="auto"/>
              <w:right w:val="single" w:sz="4" w:space="0" w:color="auto"/>
            </w:tcBorders>
            <w:shd w:val="clear" w:color="auto" w:fill="auto"/>
            <w:noWrap/>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34" w:type="dxa"/>
            <w:gridSpan w:val="6"/>
            <w:tcBorders>
              <w:top w:val="nil"/>
              <w:left w:val="nil"/>
              <w:bottom w:val="single" w:sz="4" w:space="0" w:color="auto"/>
              <w:right w:val="single" w:sz="4" w:space="0" w:color="auto"/>
            </w:tcBorders>
            <w:shd w:val="clear" w:color="auto" w:fill="auto"/>
            <w:noWrap/>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gridAfter w:val="3"/>
          <w:wAfter w:w="1168" w:type="dxa"/>
          <w:trHeight w:val="76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Обеспечение деятельности (оказание услуг) всего</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Администрация </w:t>
            </w:r>
            <w:r w:rsidRPr="002276B2">
              <w:rPr>
                <w:rFonts w:ascii="Times New Roman" w:eastAsia="Times New Roman" w:hAnsi="Times New Roman" w:cs="Times New Roman"/>
                <w:sz w:val="16"/>
                <w:szCs w:val="16"/>
              </w:rPr>
              <w:lastRenderedPageBreak/>
              <w:t>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х</w:t>
            </w:r>
          </w:p>
        </w:tc>
        <w:tc>
          <w:tcPr>
            <w:tcW w:w="576" w:type="dxa"/>
            <w:tcBorders>
              <w:top w:val="single" w:sz="4" w:space="0" w:color="auto"/>
              <w:left w:val="nil"/>
              <w:bottom w:val="single" w:sz="4" w:space="0" w:color="auto"/>
              <w:right w:val="nil"/>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93"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х</w:t>
            </w:r>
          </w:p>
        </w:tc>
        <w:tc>
          <w:tcPr>
            <w:tcW w:w="559" w:type="dxa"/>
            <w:gridSpan w:val="5"/>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918,2</w:t>
            </w:r>
          </w:p>
        </w:tc>
        <w:tc>
          <w:tcPr>
            <w:tcW w:w="55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871,6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287,2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799,4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2 349,2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648,7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417,7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30,6</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30,6</w:t>
            </w:r>
          </w:p>
        </w:tc>
        <w:tc>
          <w:tcPr>
            <w:tcW w:w="23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6 57</w:t>
            </w:r>
            <w:r w:rsidRPr="002276B2">
              <w:rPr>
                <w:rFonts w:ascii="Times New Roman" w:eastAsia="Times New Roman" w:hAnsi="Times New Roman" w:cs="Times New Roman"/>
                <w:sz w:val="16"/>
                <w:szCs w:val="16"/>
              </w:rPr>
              <w:lastRenderedPageBreak/>
              <w:t>3,5</w:t>
            </w:r>
          </w:p>
        </w:tc>
        <w:tc>
          <w:tcPr>
            <w:tcW w:w="1182" w:type="dxa"/>
            <w:gridSpan w:val="7"/>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r>
      <w:tr w:rsidR="00310175" w:rsidRPr="002276B2" w:rsidTr="00310175">
        <w:trPr>
          <w:gridAfter w:val="3"/>
          <w:wAfter w:w="1168" w:type="dxa"/>
          <w:trHeight w:val="39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 том числе:</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76" w:type="dxa"/>
            <w:tcBorders>
              <w:top w:val="single" w:sz="4" w:space="0" w:color="auto"/>
              <w:left w:val="nil"/>
              <w:bottom w:val="single" w:sz="4" w:space="0" w:color="auto"/>
              <w:right w:val="nil"/>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93"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59" w:type="dxa"/>
            <w:gridSpan w:val="5"/>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52B1C" w:rsidRPr="002276B2" w:rsidTr="00310175">
        <w:trPr>
          <w:gridAfter w:val="1"/>
          <w:wAfter w:w="341" w:type="dxa"/>
          <w:trHeight w:val="99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Организация проведения оплачиваемых общественных работ</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0505</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0130091290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98,5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66,5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69,5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150,4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204,9</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689,8</w:t>
            </w:r>
          </w:p>
        </w:tc>
        <w:tc>
          <w:tcPr>
            <w:tcW w:w="876" w:type="dxa"/>
            <w:gridSpan w:val="3"/>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уборка, окашивание территории сельсовета работниками занятых обществеными работами</w:t>
            </w:r>
          </w:p>
        </w:tc>
      </w:tr>
      <w:tr w:rsidR="00352B1C" w:rsidRPr="002276B2" w:rsidTr="00310175">
        <w:trPr>
          <w:gridAfter w:val="1"/>
          <w:wAfter w:w="341" w:type="dxa"/>
          <w:trHeight w:val="3278"/>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0130074480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721,4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611,4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2 000,0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237,7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3 570,5</w:t>
            </w:r>
          </w:p>
        </w:tc>
        <w:tc>
          <w:tcPr>
            <w:tcW w:w="876" w:type="dxa"/>
            <w:gridSpan w:val="3"/>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352B1C" w:rsidRPr="002276B2" w:rsidTr="00310175">
        <w:trPr>
          <w:gridAfter w:val="1"/>
          <w:wAfter w:w="341" w:type="dxa"/>
          <w:trHeight w:val="2532"/>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0130073880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876" w:type="dxa"/>
            <w:gridSpan w:val="3"/>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на приобритение скамеек</w:t>
            </w:r>
          </w:p>
        </w:tc>
      </w:tr>
      <w:tr w:rsidR="00352B1C" w:rsidRPr="002276B2" w:rsidTr="00310175">
        <w:trPr>
          <w:gridAfter w:val="1"/>
          <w:wAfter w:w="341" w:type="dxa"/>
          <w:trHeight w:val="133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Организация и проведение акарицидных обработок мест массового отдыха (за счет краевого бюджета)</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0130075550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11,3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13,3</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13,3</w:t>
            </w:r>
          </w:p>
        </w:tc>
        <w:tc>
          <w:tcPr>
            <w:tcW w:w="426"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18,4</w:t>
            </w:r>
          </w:p>
        </w:tc>
        <w:tc>
          <w:tcPr>
            <w:tcW w:w="23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18,4</w:t>
            </w:r>
          </w:p>
        </w:tc>
        <w:tc>
          <w:tcPr>
            <w:tcW w:w="1133" w:type="dxa"/>
            <w:gridSpan w:val="6"/>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199,1</w:t>
            </w:r>
          </w:p>
        </w:tc>
        <w:tc>
          <w:tcPr>
            <w:tcW w:w="876" w:type="dxa"/>
            <w:gridSpan w:val="3"/>
            <w:tcBorders>
              <w:top w:val="nil"/>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обратотка мест массового отдыха</w:t>
            </w:r>
          </w:p>
        </w:tc>
      </w:tr>
      <w:tr w:rsidR="00352B1C" w:rsidRPr="002276B2" w:rsidTr="00310175">
        <w:trPr>
          <w:gridAfter w:val="1"/>
          <w:wAfter w:w="341" w:type="dxa"/>
          <w:trHeight w:val="94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0130095320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9,2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426"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449,2</w:t>
            </w:r>
          </w:p>
        </w:tc>
        <w:tc>
          <w:tcPr>
            <w:tcW w:w="876" w:type="dxa"/>
            <w:gridSpan w:val="3"/>
            <w:tcBorders>
              <w:top w:val="nil"/>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вывоз ТБО </w:t>
            </w:r>
          </w:p>
        </w:tc>
      </w:tr>
      <w:tr w:rsidR="00352B1C" w:rsidRPr="002276B2" w:rsidTr="00310175">
        <w:trPr>
          <w:gridAfter w:val="1"/>
          <w:wAfter w:w="341" w:type="dxa"/>
          <w:trHeight w:val="795"/>
        </w:trPr>
        <w:tc>
          <w:tcPr>
            <w:tcW w:w="290" w:type="dxa"/>
            <w:tcBorders>
              <w:top w:val="nil"/>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по ликвидации несанкционированных свалок</w:t>
            </w:r>
          </w:p>
        </w:tc>
        <w:tc>
          <w:tcPr>
            <w:tcW w:w="566" w:type="dxa"/>
            <w:tcBorders>
              <w:top w:val="nil"/>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0130095330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300,0</w:t>
            </w:r>
          </w:p>
        </w:tc>
        <w:tc>
          <w:tcPr>
            <w:tcW w:w="876" w:type="dxa"/>
            <w:gridSpan w:val="3"/>
            <w:tcBorders>
              <w:top w:val="nil"/>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gridAfter w:val="3"/>
          <w:wAfter w:w="1168" w:type="dxa"/>
          <w:trHeight w:val="3229"/>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(софинансирование)</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576" w:type="dxa"/>
            <w:tcBorders>
              <w:top w:val="single" w:sz="4" w:space="0" w:color="auto"/>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0130094480</w:t>
            </w:r>
          </w:p>
        </w:tc>
        <w:tc>
          <w:tcPr>
            <w:tcW w:w="428"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424"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7,5</w:t>
            </w:r>
          </w:p>
        </w:tc>
        <w:tc>
          <w:tcPr>
            <w:tcW w:w="55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16,2</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18,9</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34,0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32,4</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84"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109,0</w:t>
            </w:r>
          </w:p>
        </w:tc>
        <w:tc>
          <w:tcPr>
            <w:tcW w:w="1134" w:type="dxa"/>
            <w:gridSpan w:val="6"/>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310175" w:rsidRPr="002276B2" w:rsidTr="00310175">
        <w:trPr>
          <w:trHeight w:val="930"/>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Прочие работы, услуги,разработка проекта нормообразования ТБО</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0130095350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5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54,613</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4"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08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54,6</w:t>
            </w:r>
          </w:p>
        </w:tc>
        <w:tc>
          <w:tcPr>
            <w:tcW w:w="881" w:type="dxa"/>
            <w:gridSpan w:val="2"/>
            <w:tcBorders>
              <w:top w:val="nil"/>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разработка пректа нормообразования ТБО</w:t>
            </w:r>
          </w:p>
        </w:tc>
      </w:tr>
      <w:tr w:rsidR="002276B2" w:rsidRPr="002276B2" w:rsidTr="00310175">
        <w:trPr>
          <w:gridAfter w:val="3"/>
          <w:wAfter w:w="1168" w:type="dxa"/>
          <w:trHeight w:val="181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по благоустройству территории</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576" w:type="dxa"/>
            <w:tcBorders>
              <w:top w:val="single" w:sz="4" w:space="0" w:color="auto"/>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0130095350</w:t>
            </w:r>
          </w:p>
        </w:tc>
        <w:tc>
          <w:tcPr>
            <w:tcW w:w="39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746" w:type="dxa"/>
            <w:gridSpan w:val="6"/>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53,9</w:t>
            </w:r>
          </w:p>
        </w:tc>
        <w:tc>
          <w:tcPr>
            <w:tcW w:w="270"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73,6</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50,3</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52,856</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107,2</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53,0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5,6</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569"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262"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466,5</w:t>
            </w:r>
          </w:p>
        </w:tc>
        <w:tc>
          <w:tcPr>
            <w:tcW w:w="872" w:type="dxa"/>
            <w:gridSpan w:val="4"/>
            <w:tcBorders>
              <w:top w:val="single" w:sz="4" w:space="0" w:color="auto"/>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приобретение стройматериалов для благоустройства территории сельсовета,установка столба (пасынка), установка пожарного гидранта</w:t>
            </w:r>
          </w:p>
        </w:tc>
      </w:tr>
      <w:tr w:rsidR="00310175" w:rsidRPr="002276B2" w:rsidTr="00310175">
        <w:trPr>
          <w:trHeight w:val="181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01300S5550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5,4</w:t>
            </w:r>
          </w:p>
        </w:tc>
        <w:tc>
          <w:tcPr>
            <w:tcW w:w="55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4,8</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2,9</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1,4</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1,6</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1,6</w:t>
            </w:r>
          </w:p>
        </w:tc>
        <w:tc>
          <w:tcPr>
            <w:tcW w:w="424"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w:t>
            </w:r>
          </w:p>
        </w:tc>
        <w:tc>
          <w:tcPr>
            <w:tcW w:w="23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w:t>
            </w:r>
          </w:p>
        </w:tc>
        <w:tc>
          <w:tcPr>
            <w:tcW w:w="108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44,3</w:t>
            </w:r>
          </w:p>
        </w:tc>
        <w:tc>
          <w:tcPr>
            <w:tcW w:w="881" w:type="dxa"/>
            <w:gridSpan w:val="2"/>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обратотка мест массового отдыха</w:t>
            </w:r>
          </w:p>
        </w:tc>
      </w:tr>
      <w:tr w:rsidR="00310175" w:rsidRPr="002276B2" w:rsidTr="00310175">
        <w:trPr>
          <w:trHeight w:val="1395"/>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566" w:type="dxa"/>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0130077450</w:t>
            </w:r>
          </w:p>
        </w:tc>
        <w:tc>
          <w:tcPr>
            <w:tcW w:w="236" w:type="dxa"/>
            <w:gridSpan w:val="3"/>
            <w:tcBorders>
              <w:top w:val="nil"/>
              <w:left w:val="nil"/>
              <w:bottom w:val="single" w:sz="4" w:space="0" w:color="auto"/>
              <w:right w:val="single" w:sz="4" w:space="0" w:color="auto"/>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58"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8"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44,2</w:t>
            </w:r>
          </w:p>
        </w:tc>
        <w:tc>
          <w:tcPr>
            <w:tcW w:w="567"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424" w:type="dxa"/>
            <w:gridSpan w:val="4"/>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36"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1086"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44,2</w:t>
            </w:r>
          </w:p>
        </w:tc>
        <w:tc>
          <w:tcPr>
            <w:tcW w:w="881"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trHeight w:val="1815"/>
        </w:trPr>
        <w:tc>
          <w:tcPr>
            <w:tcW w:w="290" w:type="dxa"/>
            <w:tcBorders>
              <w:top w:val="nil"/>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c>
          <w:tcPr>
            <w:tcW w:w="1141" w:type="dxa"/>
            <w:tcBorders>
              <w:top w:val="nil"/>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566" w:type="dxa"/>
            <w:tcBorders>
              <w:top w:val="nil"/>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0130077410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58"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8"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297,0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294,8</w:t>
            </w:r>
          </w:p>
        </w:tc>
        <w:tc>
          <w:tcPr>
            <w:tcW w:w="424" w:type="dxa"/>
            <w:gridSpan w:val="4"/>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086"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591,8</w:t>
            </w:r>
          </w:p>
        </w:tc>
        <w:tc>
          <w:tcPr>
            <w:tcW w:w="881" w:type="dxa"/>
            <w:gridSpan w:val="2"/>
            <w:tcBorders>
              <w:top w:val="nil"/>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гранд</w:t>
            </w:r>
          </w:p>
        </w:tc>
      </w:tr>
      <w:tr w:rsidR="00310175" w:rsidRPr="002276B2" w:rsidTr="00310175">
        <w:trPr>
          <w:trHeight w:val="211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01300S7410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5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4"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08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w:t>
            </w:r>
          </w:p>
        </w:tc>
        <w:tc>
          <w:tcPr>
            <w:tcW w:w="881" w:type="dxa"/>
            <w:gridSpan w:val="2"/>
            <w:tcBorders>
              <w:top w:val="single" w:sz="4" w:space="0" w:color="auto"/>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софинансирования гранд</w:t>
            </w:r>
          </w:p>
        </w:tc>
      </w:tr>
      <w:tr w:rsidR="002276B2" w:rsidRPr="002276B2" w:rsidTr="00310175">
        <w:trPr>
          <w:gridAfter w:val="3"/>
          <w:wAfter w:w="1168" w:type="dxa"/>
          <w:trHeight w:val="322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503</w:t>
            </w:r>
          </w:p>
        </w:tc>
        <w:tc>
          <w:tcPr>
            <w:tcW w:w="576" w:type="dxa"/>
            <w:tcBorders>
              <w:top w:val="single" w:sz="4" w:space="0" w:color="auto"/>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0130095340</w:t>
            </w:r>
          </w:p>
        </w:tc>
        <w:tc>
          <w:tcPr>
            <w:tcW w:w="39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746" w:type="dxa"/>
            <w:gridSpan w:val="6"/>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270"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0,001</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9"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262"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0,001</w:t>
            </w:r>
          </w:p>
        </w:tc>
        <w:tc>
          <w:tcPr>
            <w:tcW w:w="872" w:type="dxa"/>
            <w:gridSpan w:val="4"/>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похоронное дело</w:t>
            </w:r>
          </w:p>
        </w:tc>
      </w:tr>
      <w:tr w:rsidR="002276B2" w:rsidRPr="002276B2" w:rsidTr="00310175">
        <w:trPr>
          <w:gridAfter w:val="3"/>
          <w:wAfter w:w="1168" w:type="dxa"/>
          <w:trHeight w:val="705"/>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0357" w:type="dxa"/>
            <w:gridSpan w:val="39"/>
            <w:tcBorders>
              <w:top w:val="single" w:sz="4" w:space="0" w:color="auto"/>
              <w:left w:val="nil"/>
              <w:bottom w:val="single" w:sz="4" w:space="0" w:color="auto"/>
              <w:right w:val="nil"/>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2276B2" w:rsidRPr="002276B2" w:rsidTr="00310175">
        <w:trPr>
          <w:gridAfter w:val="3"/>
          <w:wAfter w:w="1168" w:type="dxa"/>
          <w:trHeight w:val="126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Муниципальный фонд</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0501</w:t>
            </w:r>
          </w:p>
        </w:tc>
        <w:tc>
          <w:tcPr>
            <w:tcW w:w="576" w:type="dxa"/>
            <w:tcBorders>
              <w:top w:val="single" w:sz="4" w:space="0" w:color="auto"/>
              <w:left w:val="nil"/>
              <w:bottom w:val="single" w:sz="4" w:space="0" w:color="auto"/>
              <w:right w:val="nil"/>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0130095110</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746" w:type="dxa"/>
            <w:gridSpan w:val="6"/>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70"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41,5</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3"/>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9" w:type="dxa"/>
            <w:gridSpan w:val="4"/>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62"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41,5</w:t>
            </w:r>
          </w:p>
        </w:tc>
        <w:tc>
          <w:tcPr>
            <w:tcW w:w="872" w:type="dxa"/>
            <w:gridSpan w:val="4"/>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2276B2" w:rsidRPr="002276B2" w:rsidTr="00310175">
        <w:trPr>
          <w:gridAfter w:val="3"/>
          <w:wAfter w:w="1168" w:type="dxa"/>
          <w:trHeight w:val="69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Жилищный фонд</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0501</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013ххххххх</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ххх</w:t>
            </w:r>
          </w:p>
        </w:tc>
        <w:tc>
          <w:tcPr>
            <w:tcW w:w="746" w:type="dxa"/>
            <w:gridSpan w:val="6"/>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70"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9" w:type="dxa"/>
            <w:gridSpan w:val="4"/>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62"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872" w:type="dxa"/>
            <w:gridSpan w:val="4"/>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trHeight w:val="255"/>
        </w:trPr>
        <w:tc>
          <w:tcPr>
            <w:tcW w:w="290" w:type="dxa"/>
            <w:tcBorders>
              <w:top w:val="nil"/>
              <w:left w:val="nil"/>
              <w:bottom w:val="nil"/>
              <w:right w:val="nil"/>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6"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26"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869"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11"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621"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58"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8"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24" w:type="dxa"/>
            <w:gridSpan w:val="4"/>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086"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881"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r>
    </w:tbl>
    <w:p w:rsidR="002266D4" w:rsidRPr="002276B2" w:rsidRDefault="002266D4" w:rsidP="008E52DE">
      <w:pPr>
        <w:spacing w:after="0" w:line="240" w:lineRule="auto"/>
        <w:jc w:val="right"/>
        <w:rPr>
          <w:rFonts w:ascii="Times New Roman" w:hAnsi="Times New Roman" w:cs="Times New Roman"/>
          <w:b/>
          <w:i/>
          <w:sz w:val="16"/>
          <w:szCs w:val="16"/>
        </w:rPr>
      </w:pPr>
    </w:p>
    <w:p w:rsidR="00F02ABB" w:rsidRPr="00F01286" w:rsidRDefault="00F02ABB" w:rsidP="00F02ABB">
      <w:pPr>
        <w:spacing w:after="0" w:line="240" w:lineRule="auto"/>
        <w:jc w:val="right"/>
        <w:rPr>
          <w:rFonts w:ascii="Times New Roman" w:eastAsia="Times New Roman" w:hAnsi="Times New Roman" w:cs="Times New Roman"/>
          <w:sz w:val="16"/>
          <w:szCs w:val="16"/>
        </w:rPr>
      </w:pPr>
      <w:r w:rsidRPr="00F02ABB">
        <w:rPr>
          <w:rFonts w:ascii="Times New Roman" w:eastAsia="Times New Roman" w:hAnsi="Times New Roman" w:cs="Times New Roman"/>
          <w:sz w:val="16"/>
          <w:szCs w:val="16"/>
        </w:rPr>
        <w:t>ПРОЕКТ                                                                                                                                                                                                                                                    Приложение 4                                                                                                                                                                                                                                                              к постановлению администрации Лапшихинского сельсовета от  2021 №00-ПГ                                                                                                                                                                                                                                                                                                                                                                                                                           Приложение 6</w:t>
      </w:r>
      <w:r w:rsidRPr="00F02ABB">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2266D4" w:rsidRPr="002276B2" w:rsidRDefault="002266D4" w:rsidP="008E52DE">
      <w:pPr>
        <w:spacing w:after="0" w:line="240" w:lineRule="auto"/>
        <w:jc w:val="right"/>
        <w:rPr>
          <w:rFonts w:ascii="Times New Roman" w:hAnsi="Times New Roman" w:cs="Times New Roman"/>
          <w:b/>
          <w:i/>
          <w:sz w:val="16"/>
          <w:szCs w:val="16"/>
        </w:rPr>
      </w:pPr>
    </w:p>
    <w:p w:rsidR="00F01286" w:rsidRPr="00F01286" w:rsidRDefault="00F01286" w:rsidP="00F01286">
      <w:pPr>
        <w:spacing w:after="0" w:line="240" w:lineRule="auto"/>
        <w:jc w:val="right"/>
        <w:rPr>
          <w:rFonts w:ascii="Times New Roman" w:eastAsia="Times New Roman" w:hAnsi="Times New Roman" w:cs="Times New Roman"/>
          <w:b/>
          <w:bCs/>
          <w:sz w:val="16"/>
          <w:szCs w:val="16"/>
        </w:rPr>
      </w:pPr>
      <w:r w:rsidRPr="00F01286">
        <w:rPr>
          <w:rFonts w:ascii="Times New Roman" w:eastAsia="Times New Roman" w:hAnsi="Times New Roman" w:cs="Times New Roman"/>
          <w:b/>
          <w:bCs/>
          <w:sz w:val="16"/>
          <w:szCs w:val="16"/>
        </w:rPr>
        <w:t>Информация о распределении планируемых расходов по отельным мероприятиям программы, подпрограмм муниципальной программы  «Организация комплексного благоустройства территории Лапшихинского сельсовета"</w:t>
      </w:r>
    </w:p>
    <w:p w:rsidR="002266D4" w:rsidRPr="002276B2" w:rsidRDefault="002266D4" w:rsidP="008E52DE">
      <w:pPr>
        <w:spacing w:after="0" w:line="240" w:lineRule="auto"/>
        <w:jc w:val="right"/>
        <w:rPr>
          <w:rFonts w:ascii="Times New Roman" w:hAnsi="Times New Roman" w:cs="Times New Roman"/>
          <w:b/>
          <w:i/>
          <w:sz w:val="16"/>
          <w:szCs w:val="16"/>
        </w:rPr>
      </w:pPr>
    </w:p>
    <w:p w:rsidR="002266D4" w:rsidRPr="002276B2"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tbl>
      <w:tblPr>
        <w:tblW w:w="10647" w:type="dxa"/>
        <w:tblInd w:w="93" w:type="dxa"/>
        <w:tblLayout w:type="fixed"/>
        <w:tblLook w:val="04A0"/>
      </w:tblPr>
      <w:tblGrid>
        <w:gridCol w:w="866"/>
        <w:gridCol w:w="850"/>
        <w:gridCol w:w="851"/>
        <w:gridCol w:w="566"/>
        <w:gridCol w:w="425"/>
        <w:gridCol w:w="567"/>
        <w:gridCol w:w="425"/>
        <w:gridCol w:w="427"/>
        <w:gridCol w:w="425"/>
        <w:gridCol w:w="425"/>
        <w:gridCol w:w="425"/>
        <w:gridCol w:w="567"/>
        <w:gridCol w:w="567"/>
        <w:gridCol w:w="425"/>
        <w:gridCol w:w="709"/>
        <w:gridCol w:w="567"/>
        <w:gridCol w:w="710"/>
        <w:gridCol w:w="850"/>
      </w:tblGrid>
      <w:tr w:rsidR="00FF5DA1" w:rsidRPr="00F01286" w:rsidTr="00E014D6">
        <w:trPr>
          <w:trHeight w:val="450"/>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Статус (муниципальная программа, подпрограмма)</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Наименование  программы, подпрограммы</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Наименование  ГРБС</w:t>
            </w:r>
          </w:p>
        </w:tc>
        <w:tc>
          <w:tcPr>
            <w:tcW w:w="1983" w:type="dxa"/>
            <w:gridSpan w:val="4"/>
            <w:tcBorders>
              <w:top w:val="single" w:sz="4" w:space="0" w:color="auto"/>
              <w:left w:val="nil"/>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Код бюджетной классификации</w:t>
            </w:r>
          </w:p>
        </w:tc>
        <w:tc>
          <w:tcPr>
            <w:tcW w:w="6097" w:type="dxa"/>
            <w:gridSpan w:val="11"/>
            <w:tcBorders>
              <w:top w:val="single" w:sz="4" w:space="0" w:color="auto"/>
              <w:left w:val="nil"/>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Расходы, (тыс. руб.), годы</w:t>
            </w:r>
          </w:p>
        </w:tc>
      </w:tr>
      <w:tr w:rsidR="00FF5DA1" w:rsidRPr="00F01286" w:rsidTr="00E014D6">
        <w:trPr>
          <w:trHeight w:val="300"/>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6"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РзПр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ВР</w:t>
            </w:r>
          </w:p>
        </w:tc>
        <w:tc>
          <w:tcPr>
            <w:tcW w:w="42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2021</w:t>
            </w:r>
          </w:p>
        </w:tc>
        <w:tc>
          <w:tcPr>
            <w:tcW w:w="567" w:type="dxa"/>
            <w:tcBorders>
              <w:top w:val="nil"/>
              <w:left w:val="nil"/>
              <w:bottom w:val="nil"/>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710" w:type="dxa"/>
            <w:tcBorders>
              <w:top w:val="nil"/>
              <w:left w:val="nil"/>
              <w:bottom w:val="nil"/>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Итого на 2014-2021 годы</w:t>
            </w:r>
          </w:p>
        </w:tc>
      </w:tr>
      <w:tr w:rsidR="00FF5DA1" w:rsidRPr="00F01286" w:rsidTr="00E014D6">
        <w:trPr>
          <w:trHeight w:val="1050"/>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6"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2022</w:t>
            </w:r>
          </w:p>
        </w:tc>
        <w:tc>
          <w:tcPr>
            <w:tcW w:w="710" w:type="dxa"/>
            <w:tcBorders>
              <w:top w:val="nil"/>
              <w:left w:val="nil"/>
              <w:bottom w:val="single" w:sz="8"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2023</w:t>
            </w:r>
          </w:p>
        </w:tc>
        <w:tc>
          <w:tcPr>
            <w:tcW w:w="850"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r>
      <w:tr w:rsidR="00FF5DA1" w:rsidRPr="00F01286" w:rsidTr="00E014D6">
        <w:trPr>
          <w:trHeight w:val="25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Муниципальная программа</w:t>
            </w:r>
          </w:p>
        </w:tc>
        <w:tc>
          <w:tcPr>
            <w:tcW w:w="850"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Организация комплексного благоустройства территории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Всего расходные обязательства по программе, в том числе: Администрация Лапшихинского сельсовета</w:t>
            </w:r>
          </w:p>
        </w:tc>
        <w:tc>
          <w:tcPr>
            <w:tcW w:w="566"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х</w:t>
            </w:r>
          </w:p>
        </w:tc>
        <w:tc>
          <w:tcPr>
            <w:tcW w:w="567" w:type="dxa"/>
            <w:tcBorders>
              <w:top w:val="nil"/>
              <w:left w:val="nil"/>
              <w:bottom w:val="single" w:sz="4" w:space="0" w:color="auto"/>
              <w:right w:val="nil"/>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01хххххххх</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ххх</w:t>
            </w:r>
          </w:p>
        </w:tc>
        <w:tc>
          <w:tcPr>
            <w:tcW w:w="42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1 113,6</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2 340,6</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1 680,8</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1 847,6</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2 306,9</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3 608,2</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2 526,9</w:t>
            </w:r>
          </w:p>
        </w:tc>
        <w:tc>
          <w:tcPr>
            <w:tcW w:w="709"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2 100,8</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1 908,1</w:t>
            </w:r>
          </w:p>
        </w:tc>
        <w:tc>
          <w:tcPr>
            <w:tcW w:w="71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1 890,1</w:t>
            </w:r>
          </w:p>
        </w:tc>
        <w:tc>
          <w:tcPr>
            <w:tcW w:w="85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21 303,8</w:t>
            </w:r>
          </w:p>
        </w:tc>
      </w:tr>
      <w:tr w:rsidR="00FF5DA1" w:rsidRPr="00F01286" w:rsidTr="00E014D6">
        <w:trPr>
          <w:trHeight w:val="26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Подпрограмма </w:t>
            </w:r>
          </w:p>
        </w:tc>
        <w:tc>
          <w:tcPr>
            <w:tcW w:w="850"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Обеспечение сохранности и модернизации внутри поселенческих дорог  Лапшихинс</w:t>
            </w:r>
            <w:r w:rsidRPr="00F01286">
              <w:rPr>
                <w:rFonts w:ascii="Times New Roman" w:eastAsia="Times New Roman" w:hAnsi="Times New Roman" w:cs="Times New Roman"/>
                <w:sz w:val="24"/>
                <w:szCs w:val="24"/>
              </w:rPr>
              <w:lastRenderedPageBreak/>
              <w:t>кого  сельсовета</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Всего расходных обязательств по подпрограмме, в том числе: Администрация Лапшихинс</w:t>
            </w:r>
            <w:r w:rsidRPr="00F01286">
              <w:rPr>
                <w:rFonts w:ascii="Times New Roman" w:eastAsia="Times New Roman" w:hAnsi="Times New Roman" w:cs="Times New Roman"/>
                <w:sz w:val="24"/>
                <w:szCs w:val="24"/>
              </w:rPr>
              <w:lastRenderedPageBreak/>
              <w:t>кого сельсовета</w:t>
            </w:r>
          </w:p>
        </w:tc>
        <w:tc>
          <w:tcPr>
            <w:tcW w:w="566"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813</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0409</w:t>
            </w:r>
          </w:p>
        </w:tc>
        <w:tc>
          <w:tcPr>
            <w:tcW w:w="567" w:type="dxa"/>
            <w:tcBorders>
              <w:top w:val="nil"/>
              <w:left w:val="nil"/>
              <w:bottom w:val="single" w:sz="4" w:space="0" w:color="auto"/>
              <w:right w:val="nil"/>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011ххххххх</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ххх</w:t>
            </w:r>
          </w:p>
        </w:tc>
        <w:tc>
          <w:tcPr>
            <w:tcW w:w="42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165,4</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1 435,5</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1 560,4</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1 467,4</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1 160,8</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1 507,6</w:t>
            </w:r>
          </w:p>
        </w:tc>
        <w:tc>
          <w:tcPr>
            <w:tcW w:w="709"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1 452,4</w:t>
            </w:r>
          </w:p>
        </w:tc>
        <w:tc>
          <w:tcPr>
            <w:tcW w:w="71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1 413,4</w:t>
            </w:r>
          </w:p>
        </w:tc>
        <w:tc>
          <w:tcPr>
            <w:tcW w:w="85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12 874,5</w:t>
            </w:r>
          </w:p>
        </w:tc>
      </w:tr>
      <w:tr w:rsidR="00FF5DA1" w:rsidRPr="00F01286" w:rsidTr="00E014D6">
        <w:trPr>
          <w:trHeight w:val="26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 xml:space="preserve">Подпрограмма </w:t>
            </w:r>
          </w:p>
        </w:tc>
        <w:tc>
          <w:tcPr>
            <w:tcW w:w="850"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Содержание уличного освещения на территории  сельсовета</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Всего расходных обязательств по подпрограмме, в том числе: Администрация Лпшихинского сельсовета</w:t>
            </w:r>
          </w:p>
        </w:tc>
        <w:tc>
          <w:tcPr>
            <w:tcW w:w="566"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0503</w:t>
            </w:r>
          </w:p>
        </w:tc>
        <w:tc>
          <w:tcPr>
            <w:tcW w:w="567" w:type="dxa"/>
            <w:tcBorders>
              <w:top w:val="nil"/>
              <w:left w:val="nil"/>
              <w:bottom w:val="single" w:sz="4" w:space="0" w:color="auto"/>
              <w:right w:val="nil"/>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012ххххххх</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ххх</w:t>
            </w:r>
          </w:p>
        </w:tc>
        <w:tc>
          <w:tcPr>
            <w:tcW w:w="42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30,00</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25,7</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25</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40,1</w:t>
            </w:r>
          </w:p>
        </w:tc>
        <w:tc>
          <w:tcPr>
            <w:tcW w:w="56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98,2</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370,6</w:t>
            </w:r>
          </w:p>
        </w:tc>
        <w:tc>
          <w:tcPr>
            <w:tcW w:w="709"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395</w:t>
            </w:r>
          </w:p>
        </w:tc>
        <w:tc>
          <w:tcPr>
            <w:tcW w:w="56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425,1</w:t>
            </w:r>
          </w:p>
        </w:tc>
        <w:tc>
          <w:tcPr>
            <w:tcW w:w="710"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446,1</w:t>
            </w:r>
          </w:p>
        </w:tc>
        <w:tc>
          <w:tcPr>
            <w:tcW w:w="850"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1855,80</w:t>
            </w:r>
          </w:p>
        </w:tc>
      </w:tr>
      <w:tr w:rsidR="00E014D6" w:rsidRPr="00F01286" w:rsidTr="00E014D6">
        <w:trPr>
          <w:trHeight w:val="26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Подпрограмма </w:t>
            </w:r>
          </w:p>
        </w:tc>
        <w:tc>
          <w:tcPr>
            <w:tcW w:w="850" w:type="dxa"/>
            <w:tcBorders>
              <w:top w:val="nil"/>
              <w:left w:val="nil"/>
              <w:bottom w:val="single" w:sz="4" w:space="0" w:color="auto"/>
              <w:right w:val="single" w:sz="4" w:space="0" w:color="auto"/>
            </w:tcBorders>
            <w:shd w:val="clear" w:color="000000" w:fill="FFFFFF"/>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Повышение уровня внутреннего благоустройства территории населенных пунктов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Всего расходных обязательств по подпрограмме, в том числе: Администрация Лапшихинского сельсовета</w:t>
            </w:r>
          </w:p>
        </w:tc>
        <w:tc>
          <w:tcPr>
            <w:tcW w:w="566"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000000" w:fill="FFFFFF"/>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0503,          0501,        0503  </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013ххххххх</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ххх</w:t>
            </w:r>
          </w:p>
        </w:tc>
        <w:tc>
          <w:tcPr>
            <w:tcW w:w="42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918,2</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871,6</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220,3</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287,2</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799,4</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2 349,2</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648,7</w:t>
            </w:r>
          </w:p>
        </w:tc>
        <w:tc>
          <w:tcPr>
            <w:tcW w:w="709"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417,7</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30,6</w:t>
            </w:r>
          </w:p>
        </w:tc>
        <w:tc>
          <w:tcPr>
            <w:tcW w:w="71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30,6</w:t>
            </w:r>
          </w:p>
        </w:tc>
        <w:tc>
          <w:tcPr>
            <w:tcW w:w="85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6 573,5</w:t>
            </w:r>
          </w:p>
        </w:tc>
      </w:tr>
      <w:tr w:rsidR="00E014D6" w:rsidRPr="00F01286" w:rsidTr="00E014D6">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в том числе по </w:t>
            </w:r>
            <w:r w:rsidRPr="00F01286">
              <w:rPr>
                <w:rFonts w:ascii="Times New Roman" w:eastAsia="Times New Roman" w:hAnsi="Times New Roman" w:cs="Times New Roman"/>
                <w:sz w:val="24"/>
                <w:szCs w:val="24"/>
              </w:rPr>
              <w:lastRenderedPageBreak/>
              <w:t>ГРБС</w:t>
            </w:r>
          </w:p>
        </w:tc>
        <w:tc>
          <w:tcPr>
            <w:tcW w:w="850" w:type="dxa"/>
            <w:tcBorders>
              <w:top w:val="nil"/>
              <w:left w:val="nil"/>
              <w:bottom w:val="single" w:sz="4" w:space="0" w:color="auto"/>
              <w:right w:val="single" w:sz="4" w:space="0" w:color="auto"/>
            </w:tcBorders>
            <w:shd w:val="clear" w:color="000000" w:fill="FFFFFF"/>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 </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42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1 11</w:t>
            </w:r>
            <w:r w:rsidRPr="00F01286">
              <w:rPr>
                <w:rFonts w:ascii="Times New Roman" w:eastAsia="Times New Roman" w:hAnsi="Times New Roman" w:cs="Times New Roman"/>
                <w:sz w:val="24"/>
                <w:szCs w:val="24"/>
              </w:rPr>
              <w:lastRenderedPageBreak/>
              <w:t>3,6</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2 34</w:t>
            </w:r>
            <w:r w:rsidRPr="00F01286">
              <w:rPr>
                <w:rFonts w:ascii="Times New Roman" w:eastAsia="Times New Roman" w:hAnsi="Times New Roman" w:cs="Times New Roman"/>
                <w:sz w:val="24"/>
                <w:szCs w:val="24"/>
              </w:rPr>
              <w:lastRenderedPageBreak/>
              <w:t>0,6</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1 68</w:t>
            </w:r>
            <w:r w:rsidRPr="00F01286">
              <w:rPr>
                <w:rFonts w:ascii="Times New Roman" w:eastAsia="Times New Roman" w:hAnsi="Times New Roman" w:cs="Times New Roman"/>
                <w:sz w:val="24"/>
                <w:szCs w:val="24"/>
              </w:rPr>
              <w:lastRenderedPageBreak/>
              <w:t>0,8</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1 84</w:t>
            </w:r>
            <w:r w:rsidRPr="00F01286">
              <w:rPr>
                <w:rFonts w:ascii="Times New Roman" w:eastAsia="Times New Roman" w:hAnsi="Times New Roman" w:cs="Times New Roman"/>
                <w:sz w:val="24"/>
                <w:szCs w:val="24"/>
              </w:rPr>
              <w:lastRenderedPageBreak/>
              <w:t>7,6</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2 306,9</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3 608,2</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2 52</w:t>
            </w:r>
            <w:r w:rsidRPr="00F01286">
              <w:rPr>
                <w:rFonts w:ascii="Times New Roman" w:eastAsia="Times New Roman" w:hAnsi="Times New Roman" w:cs="Times New Roman"/>
                <w:sz w:val="24"/>
                <w:szCs w:val="24"/>
              </w:rPr>
              <w:lastRenderedPageBreak/>
              <w:t>6,9</w:t>
            </w:r>
          </w:p>
        </w:tc>
        <w:tc>
          <w:tcPr>
            <w:tcW w:w="709"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2 278,9</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1 908,1</w:t>
            </w:r>
          </w:p>
        </w:tc>
        <w:tc>
          <w:tcPr>
            <w:tcW w:w="71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1 890,1</w:t>
            </w:r>
          </w:p>
        </w:tc>
        <w:tc>
          <w:tcPr>
            <w:tcW w:w="85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21 303,8</w:t>
            </w:r>
          </w:p>
        </w:tc>
      </w:tr>
    </w:tbl>
    <w:p w:rsidR="002266D4"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tbl>
      <w:tblPr>
        <w:tblW w:w="12820" w:type="dxa"/>
        <w:tblInd w:w="93" w:type="dxa"/>
        <w:tblLook w:val="04A0"/>
      </w:tblPr>
      <w:tblGrid>
        <w:gridCol w:w="12820"/>
      </w:tblGrid>
      <w:tr w:rsidR="00E014D6" w:rsidRPr="00E014D6" w:rsidTr="00E014D6">
        <w:trPr>
          <w:trHeight w:val="495"/>
        </w:trPr>
        <w:tc>
          <w:tcPr>
            <w:tcW w:w="12820" w:type="dxa"/>
            <w:vMerge w:val="restart"/>
            <w:tcBorders>
              <w:top w:val="nil"/>
              <w:left w:val="nil"/>
              <w:bottom w:val="nil"/>
              <w:right w:val="nil"/>
            </w:tcBorders>
            <w:shd w:val="clear" w:color="000000" w:fill="FFFFFF"/>
            <w:hideMark/>
          </w:tcPr>
          <w:p w:rsidR="00E014D6" w:rsidRDefault="00E014D6" w:rsidP="00E014D6">
            <w:pPr>
              <w:spacing w:after="0" w:line="240" w:lineRule="auto"/>
              <w:rPr>
                <w:rFonts w:ascii="Times New Roman" w:eastAsia="Times New Roman" w:hAnsi="Times New Roman" w:cs="Times New Roman"/>
                <w:sz w:val="24"/>
                <w:szCs w:val="24"/>
              </w:rPr>
            </w:pPr>
            <w:r w:rsidRPr="00E014D6">
              <w:rPr>
                <w:rFonts w:ascii="Times New Roman" w:eastAsia="Times New Roman" w:hAnsi="Times New Roman" w:cs="Times New Roman"/>
                <w:sz w:val="16"/>
                <w:szCs w:val="16"/>
              </w:rPr>
              <w:t>ПРОЕКТ                                                                                                                                                                                                                                                                                                                                                                    Приложение 5</w:t>
            </w:r>
            <w:r w:rsidRPr="00E014D6">
              <w:rPr>
                <w:rFonts w:ascii="Times New Roman" w:eastAsia="Times New Roman" w:hAnsi="Times New Roman" w:cs="Times New Roman"/>
                <w:sz w:val="16"/>
                <w:szCs w:val="16"/>
              </w:rPr>
              <w:br/>
              <w:t>к постановлению администрации Лапшихинского сельсовета от  2021 №00-ПГ                                                                                                                                                                                                                                             Приложение 7</w:t>
            </w:r>
            <w:r w:rsidRPr="00E014D6">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E014D6">
              <w:rPr>
                <w:rFonts w:ascii="Times New Roman" w:eastAsia="Times New Roman" w:hAnsi="Times New Roman" w:cs="Times New Roman"/>
                <w:sz w:val="24"/>
                <w:szCs w:val="24"/>
              </w:rPr>
              <w:t xml:space="preserve">»  </w:t>
            </w:r>
          </w:p>
          <w:p w:rsidR="00E014D6" w:rsidRDefault="00E014D6" w:rsidP="00E014D6">
            <w:pPr>
              <w:spacing w:after="0" w:line="240" w:lineRule="auto"/>
              <w:rPr>
                <w:rFonts w:ascii="Times New Roman" w:eastAsia="Times New Roman" w:hAnsi="Times New Roman" w:cs="Times New Roman"/>
                <w:sz w:val="24"/>
                <w:szCs w:val="24"/>
              </w:rPr>
            </w:pPr>
          </w:p>
          <w:p w:rsidR="00A85076" w:rsidRDefault="00E014D6" w:rsidP="00A85076">
            <w:pPr>
              <w:spacing w:after="0" w:line="240" w:lineRule="auto"/>
              <w:rPr>
                <w:b/>
                <w:bCs/>
                <w:sz w:val="16"/>
                <w:szCs w:val="16"/>
              </w:rPr>
            </w:pPr>
            <w:r w:rsidRPr="00E014D6">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E014D6">
              <w:rPr>
                <w:b/>
                <w:bCs/>
                <w:sz w:val="16"/>
                <w:szCs w:val="16"/>
              </w:rPr>
              <w:br/>
              <w:t xml:space="preserve">«Организация комплексного благоустройства территории Лапшихинского сельсовета»  с учетом источников финансирования, </w:t>
            </w:r>
          </w:p>
          <w:p w:rsidR="00E014D6" w:rsidRPr="00E014D6" w:rsidRDefault="00E014D6" w:rsidP="00A85076">
            <w:pPr>
              <w:spacing w:after="0" w:line="240" w:lineRule="auto"/>
              <w:rPr>
                <w:b/>
                <w:bCs/>
                <w:sz w:val="16"/>
                <w:szCs w:val="16"/>
              </w:rPr>
            </w:pPr>
            <w:r w:rsidRPr="00E014D6">
              <w:rPr>
                <w:b/>
                <w:bCs/>
                <w:sz w:val="16"/>
                <w:szCs w:val="16"/>
              </w:rPr>
              <w:t>в том числе средств федерального бюджета и бюджетов других уровней</w:t>
            </w:r>
          </w:p>
          <w:p w:rsidR="00E014D6" w:rsidRDefault="00E014D6" w:rsidP="00E014D6">
            <w:pPr>
              <w:spacing w:after="0" w:line="240" w:lineRule="auto"/>
              <w:rPr>
                <w:rFonts w:ascii="Times New Roman" w:eastAsia="Times New Roman" w:hAnsi="Times New Roman" w:cs="Times New Roman"/>
                <w:sz w:val="24"/>
                <w:szCs w:val="24"/>
              </w:rPr>
            </w:pPr>
          </w:p>
          <w:p w:rsidR="00E014D6" w:rsidRPr="00E014D6" w:rsidRDefault="00E014D6" w:rsidP="00E014D6">
            <w:pPr>
              <w:spacing w:after="0" w:line="240" w:lineRule="auto"/>
              <w:rPr>
                <w:rFonts w:ascii="Times New Roman" w:eastAsia="Times New Roman" w:hAnsi="Times New Roman" w:cs="Times New Roman"/>
                <w:sz w:val="24"/>
                <w:szCs w:val="24"/>
              </w:rPr>
            </w:pPr>
          </w:p>
        </w:tc>
      </w:tr>
      <w:tr w:rsidR="00E014D6" w:rsidRPr="00E014D6" w:rsidTr="00E014D6">
        <w:trPr>
          <w:trHeight w:val="300"/>
        </w:trPr>
        <w:tc>
          <w:tcPr>
            <w:tcW w:w="12820" w:type="dxa"/>
            <w:vMerge/>
            <w:tcBorders>
              <w:top w:val="nil"/>
              <w:left w:val="nil"/>
              <w:bottom w:val="nil"/>
              <w:right w:val="nil"/>
            </w:tcBorders>
            <w:vAlign w:val="center"/>
            <w:hideMark/>
          </w:tcPr>
          <w:p w:rsidR="00E014D6" w:rsidRPr="00E014D6" w:rsidRDefault="00E014D6" w:rsidP="00E014D6">
            <w:pPr>
              <w:spacing w:after="0" w:line="240" w:lineRule="auto"/>
              <w:rPr>
                <w:rFonts w:ascii="Times New Roman" w:eastAsia="Times New Roman" w:hAnsi="Times New Roman" w:cs="Times New Roman"/>
                <w:sz w:val="24"/>
                <w:szCs w:val="24"/>
              </w:rPr>
            </w:pPr>
          </w:p>
        </w:tc>
      </w:tr>
      <w:tr w:rsidR="00E014D6" w:rsidRPr="00E014D6" w:rsidTr="00E014D6">
        <w:trPr>
          <w:trHeight w:val="1500"/>
        </w:trPr>
        <w:tc>
          <w:tcPr>
            <w:tcW w:w="12820" w:type="dxa"/>
            <w:vMerge/>
            <w:tcBorders>
              <w:top w:val="nil"/>
              <w:left w:val="nil"/>
              <w:bottom w:val="nil"/>
              <w:right w:val="nil"/>
            </w:tcBorders>
            <w:vAlign w:val="center"/>
            <w:hideMark/>
          </w:tcPr>
          <w:p w:rsidR="00E014D6" w:rsidRPr="00E014D6" w:rsidRDefault="00E014D6" w:rsidP="00E014D6">
            <w:pPr>
              <w:spacing w:after="0" w:line="240" w:lineRule="auto"/>
              <w:rPr>
                <w:rFonts w:ascii="Times New Roman" w:eastAsia="Times New Roman" w:hAnsi="Times New Roman" w:cs="Times New Roman"/>
                <w:sz w:val="24"/>
                <w:szCs w:val="24"/>
              </w:rPr>
            </w:pPr>
          </w:p>
        </w:tc>
      </w:tr>
    </w:tbl>
    <w:p w:rsidR="002266D4"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tbl>
      <w:tblPr>
        <w:tblW w:w="10505" w:type="dxa"/>
        <w:tblInd w:w="93" w:type="dxa"/>
        <w:tblLayout w:type="fixed"/>
        <w:tblLook w:val="04A0"/>
      </w:tblPr>
      <w:tblGrid>
        <w:gridCol w:w="1321"/>
        <w:gridCol w:w="1104"/>
        <w:gridCol w:w="1134"/>
        <w:gridCol w:w="567"/>
        <w:gridCol w:w="567"/>
        <w:gridCol w:w="567"/>
        <w:gridCol w:w="425"/>
        <w:gridCol w:w="567"/>
        <w:gridCol w:w="567"/>
        <w:gridCol w:w="567"/>
        <w:gridCol w:w="567"/>
        <w:gridCol w:w="426"/>
        <w:gridCol w:w="567"/>
        <w:gridCol w:w="1559"/>
      </w:tblGrid>
      <w:tr w:rsidR="00A85076" w:rsidRPr="00A85076" w:rsidTr="00A85076">
        <w:trPr>
          <w:trHeight w:val="945"/>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Статус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Ответственный исполнитель, соисполнители </w:t>
            </w:r>
          </w:p>
        </w:tc>
        <w:tc>
          <w:tcPr>
            <w:tcW w:w="6946" w:type="dxa"/>
            <w:gridSpan w:val="11"/>
            <w:tcBorders>
              <w:top w:val="single" w:sz="4" w:space="0" w:color="auto"/>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Оценка расходов (тыс. руб.), годы</w:t>
            </w:r>
          </w:p>
        </w:tc>
      </w:tr>
      <w:tr w:rsidR="00A85076" w:rsidRPr="00A85076" w:rsidTr="00A85076">
        <w:trPr>
          <w:trHeight w:val="1590"/>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2014</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2015</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2016</w:t>
            </w:r>
          </w:p>
        </w:tc>
        <w:tc>
          <w:tcPr>
            <w:tcW w:w="425"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2017</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2018</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2019</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2020</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2021</w:t>
            </w:r>
          </w:p>
        </w:tc>
        <w:tc>
          <w:tcPr>
            <w:tcW w:w="426"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2022</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2023</w:t>
            </w:r>
          </w:p>
        </w:tc>
        <w:tc>
          <w:tcPr>
            <w:tcW w:w="1559" w:type="dxa"/>
            <w:tcBorders>
              <w:top w:val="nil"/>
              <w:left w:val="nil"/>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Итого на период </w:t>
            </w:r>
          </w:p>
        </w:tc>
      </w:tr>
      <w:tr w:rsidR="00A85076" w:rsidRPr="00A85076" w:rsidTr="00A85076">
        <w:trPr>
          <w:trHeight w:val="214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Муниципальная  программа </w:t>
            </w:r>
          </w:p>
        </w:tc>
        <w:tc>
          <w:tcPr>
            <w:tcW w:w="110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134" w:type="dxa"/>
            <w:tcBorders>
              <w:top w:val="nil"/>
              <w:left w:val="nil"/>
              <w:bottom w:val="single" w:sz="4" w:space="0" w:color="auto"/>
              <w:right w:val="single" w:sz="4" w:space="0" w:color="auto"/>
            </w:tcBorders>
            <w:shd w:val="clear" w:color="000000" w:fill="FFFFFF"/>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Администрация  Лапшихинского сельсовета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1 330,6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2 340,6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1 905,7</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2 066,2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2 713,5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3 879,5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2 526,9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2 278,9</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1 908,1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1 890,1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22 840,1</w:t>
            </w:r>
          </w:p>
        </w:tc>
      </w:tr>
      <w:tr w:rsidR="00A85076" w:rsidRPr="00A85076" w:rsidTr="00A85076">
        <w:trPr>
          <w:trHeight w:val="390"/>
        </w:trPr>
        <w:tc>
          <w:tcPr>
            <w:tcW w:w="1321" w:type="dxa"/>
            <w:tcBorders>
              <w:top w:val="nil"/>
              <w:left w:val="single" w:sz="4" w:space="0" w:color="000000"/>
              <w:bottom w:val="single" w:sz="4" w:space="0" w:color="000000"/>
              <w:right w:val="single" w:sz="4" w:space="0" w:color="000000"/>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405"/>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20"/>
        </w:trPr>
        <w:tc>
          <w:tcPr>
            <w:tcW w:w="1321" w:type="dxa"/>
            <w:tcBorders>
              <w:top w:val="nil"/>
              <w:left w:val="single" w:sz="4" w:space="0" w:color="000000"/>
              <w:bottom w:val="nil"/>
              <w:right w:val="single" w:sz="4" w:space="0" w:color="000000"/>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807,4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1 715,4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1 236,6</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1 341,1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1 546,6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2 969,8</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1 391,5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1 598,4</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1 304,9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1 221,5</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15 133,2</w:t>
            </w:r>
          </w:p>
        </w:tc>
      </w:tr>
      <w:tr w:rsidR="00A85076" w:rsidRPr="00A85076" w:rsidTr="00A85076">
        <w:trPr>
          <w:trHeight w:val="450"/>
        </w:trPr>
        <w:tc>
          <w:tcPr>
            <w:tcW w:w="1321" w:type="dxa"/>
            <w:tcBorders>
              <w:top w:val="single" w:sz="4" w:space="0" w:color="auto"/>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51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523,2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625,2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669,1</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725,1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1 166,9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909,7</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1 135,4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680,5</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603,2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668,6</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7 706,9</w:t>
            </w:r>
          </w:p>
        </w:tc>
      </w:tr>
      <w:tr w:rsidR="00A85076" w:rsidRPr="00A85076" w:rsidTr="00A85076">
        <w:trPr>
          <w:trHeight w:val="499"/>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187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Подпрограмма </w:t>
            </w:r>
          </w:p>
        </w:tc>
        <w:tc>
          <w:tcPr>
            <w:tcW w:w="1104" w:type="dxa"/>
            <w:tcBorders>
              <w:top w:val="nil"/>
              <w:left w:val="nil"/>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13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165,4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1 245,4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1 435,5</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1 560,4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1 467,4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1 160,8</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1 507,6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1 466,2</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1 452,4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1 413,4</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12 874,5</w:t>
            </w:r>
          </w:p>
        </w:tc>
      </w:tr>
      <w:tr w:rsidR="00A85076" w:rsidRPr="00A85076" w:rsidTr="00A85076">
        <w:trPr>
          <w:trHeight w:val="46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675"/>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46,0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1 064,</w:t>
            </w:r>
            <w:r w:rsidRPr="00A85076">
              <w:rPr>
                <w:rFonts w:ascii="Times New Roman" w:eastAsia="Times New Roman" w:hAnsi="Times New Roman" w:cs="Times New Roman"/>
                <w:sz w:val="16"/>
                <w:szCs w:val="16"/>
              </w:rPr>
              <w:lastRenderedPageBreak/>
              <w:t>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1 218,</w:t>
            </w:r>
            <w:r w:rsidRPr="00A85076">
              <w:rPr>
                <w:rFonts w:ascii="Times New Roman" w:eastAsia="Times New Roman" w:hAnsi="Times New Roman" w:cs="Times New Roman"/>
                <w:sz w:val="16"/>
                <w:szCs w:val="16"/>
              </w:rPr>
              <w:lastRenderedPageBreak/>
              <w:t>6</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1 31</w:t>
            </w:r>
            <w:r w:rsidRPr="00A85076">
              <w:rPr>
                <w:rFonts w:ascii="Times New Roman" w:eastAsia="Times New Roman" w:hAnsi="Times New Roman" w:cs="Times New Roman"/>
                <w:sz w:val="16"/>
                <w:szCs w:val="16"/>
              </w:rPr>
              <w:lastRenderedPageBreak/>
              <w:t>7,1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1 229,</w:t>
            </w:r>
            <w:r w:rsidRPr="00A85076">
              <w:rPr>
                <w:rFonts w:ascii="Times New Roman" w:eastAsia="Times New Roman" w:hAnsi="Times New Roman" w:cs="Times New Roman"/>
                <w:sz w:val="16"/>
                <w:szCs w:val="16"/>
              </w:rPr>
              <w:lastRenderedPageBreak/>
              <w:t>6</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958,5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1 096,</w:t>
            </w:r>
            <w:r w:rsidRPr="00A85076">
              <w:rPr>
                <w:rFonts w:ascii="Times New Roman" w:eastAsia="Times New Roman" w:hAnsi="Times New Roman" w:cs="Times New Roman"/>
                <w:sz w:val="16"/>
                <w:szCs w:val="16"/>
              </w:rPr>
              <w:lastRenderedPageBreak/>
              <w:t>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1 280,</w:t>
            </w:r>
            <w:r w:rsidRPr="00A85076">
              <w:rPr>
                <w:rFonts w:ascii="Times New Roman" w:eastAsia="Times New Roman" w:hAnsi="Times New Roman" w:cs="Times New Roman"/>
                <w:sz w:val="16"/>
                <w:szCs w:val="16"/>
              </w:rPr>
              <w:lastRenderedPageBreak/>
              <w:t>3</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1 28</w:t>
            </w:r>
            <w:r w:rsidRPr="00A85076">
              <w:rPr>
                <w:rFonts w:ascii="Times New Roman" w:eastAsia="Times New Roman" w:hAnsi="Times New Roman" w:cs="Times New Roman"/>
                <w:sz w:val="16"/>
                <w:szCs w:val="16"/>
              </w:rPr>
              <w:lastRenderedPageBreak/>
              <w:t>6,5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1 203,</w:t>
            </w:r>
            <w:r w:rsidRPr="00A85076">
              <w:rPr>
                <w:rFonts w:ascii="Times New Roman" w:eastAsia="Times New Roman" w:hAnsi="Times New Roman" w:cs="Times New Roman"/>
                <w:sz w:val="16"/>
                <w:szCs w:val="16"/>
              </w:rPr>
              <w:lastRenderedPageBreak/>
              <w:t>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10 700,0</w:t>
            </w:r>
          </w:p>
        </w:tc>
      </w:tr>
      <w:tr w:rsidR="00A85076" w:rsidRPr="00A85076" w:rsidTr="00A85076">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 </w:t>
            </w:r>
          </w:p>
        </w:tc>
        <w:tc>
          <w:tcPr>
            <w:tcW w:w="1104" w:type="dxa"/>
            <w:tcBorders>
              <w:top w:val="nil"/>
              <w:left w:val="nil"/>
              <w:bottom w:val="single" w:sz="4" w:space="0" w:color="auto"/>
              <w:right w:val="single" w:sz="4" w:space="0" w:color="auto"/>
            </w:tcBorders>
            <w:shd w:val="clear" w:color="auto" w:fill="auto"/>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119,4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181,4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216,9</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243,3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237,8</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411,3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185,9</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165,9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210,3</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2 174,5</w:t>
            </w:r>
          </w:p>
        </w:tc>
      </w:tr>
      <w:tr w:rsidR="00A85076" w:rsidRPr="00A85076" w:rsidTr="00A85076">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1650"/>
        </w:trPr>
        <w:tc>
          <w:tcPr>
            <w:tcW w:w="1321" w:type="dxa"/>
            <w:tcBorders>
              <w:top w:val="nil"/>
              <w:left w:val="single" w:sz="4" w:space="0" w:color="auto"/>
              <w:bottom w:val="single" w:sz="4" w:space="0" w:color="auto"/>
              <w:right w:val="single" w:sz="4" w:space="0" w:color="auto"/>
            </w:tcBorders>
            <w:shd w:val="clear" w:color="000000" w:fill="FFFFFF"/>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Подпрограмма </w:t>
            </w:r>
          </w:p>
        </w:tc>
        <w:tc>
          <w:tcPr>
            <w:tcW w:w="1104" w:type="dxa"/>
            <w:tcBorders>
              <w:top w:val="nil"/>
              <w:left w:val="nil"/>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"Содержание уличного освещения на территории  сельсовета»</w:t>
            </w:r>
          </w:p>
        </w:tc>
        <w:tc>
          <w:tcPr>
            <w:tcW w:w="113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247,0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223,6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249,9</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218,6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446,7</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369,5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370,6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395,0</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425,1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446,1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3 392,1</w:t>
            </w:r>
          </w:p>
        </w:tc>
      </w:tr>
      <w:tr w:rsidR="00A85076" w:rsidRPr="00A85076" w:rsidTr="00A85076">
        <w:trPr>
          <w:trHeight w:val="390"/>
        </w:trPr>
        <w:tc>
          <w:tcPr>
            <w:tcW w:w="1321" w:type="dxa"/>
            <w:tcBorders>
              <w:top w:val="nil"/>
              <w:left w:val="single" w:sz="4" w:space="0" w:color="auto"/>
              <w:bottom w:val="single" w:sz="4" w:space="0" w:color="auto"/>
              <w:right w:val="nil"/>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69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 местный бюджет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247,0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223,6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249,9</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369,5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370,6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395,0</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425,1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446,1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3 392,1</w:t>
            </w:r>
          </w:p>
        </w:tc>
      </w:tr>
      <w:tr w:rsidR="00A85076" w:rsidRPr="00A85076" w:rsidTr="00A85076">
        <w:trPr>
          <w:trHeight w:val="54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226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Подпрограмма </w:t>
            </w:r>
          </w:p>
        </w:tc>
        <w:tc>
          <w:tcPr>
            <w:tcW w:w="110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13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918,2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871,6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220,3</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799,4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2 349,2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648,7</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417,7</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30,6</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6 573,5</w:t>
            </w:r>
          </w:p>
        </w:tc>
      </w:tr>
      <w:tr w:rsidR="00A85076" w:rsidRPr="00A85076" w:rsidTr="00A85076">
        <w:trPr>
          <w:trHeight w:val="420"/>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63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761,4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651,4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18,0</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317,0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2 011,3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295,2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318,1</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18,4</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4 433,2</w:t>
            </w:r>
          </w:p>
        </w:tc>
      </w:tr>
      <w:tr w:rsidR="00A85076" w:rsidRPr="00A85076" w:rsidTr="00A85076">
        <w:trPr>
          <w:trHeight w:val="450"/>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156,8</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220,2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202,3</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263,2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482,4</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337,9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353,5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99,6</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12,2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12,2</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2 140,3</w:t>
            </w:r>
          </w:p>
        </w:tc>
      </w:tr>
    </w:tbl>
    <w:p w:rsidR="002266D4" w:rsidRPr="00A85076" w:rsidRDefault="002266D4"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p w:rsidR="00A85076" w:rsidRPr="00A85076" w:rsidRDefault="00A85076" w:rsidP="008E52DE">
      <w:pPr>
        <w:spacing w:after="0" w:line="240" w:lineRule="auto"/>
        <w:jc w:val="right"/>
        <w:rPr>
          <w:rFonts w:ascii="Times New Roman" w:hAnsi="Times New Roman" w:cs="Times New Roman"/>
          <w:b/>
          <w:i/>
          <w:sz w:val="16"/>
          <w:szCs w:val="16"/>
        </w:rPr>
      </w:pPr>
    </w:p>
    <w:p w:rsidR="00A85076" w:rsidRPr="00A85076" w:rsidRDefault="00A85076"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5076"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sz w:val="16"/>
                <w:szCs w:val="16"/>
              </w:rPr>
            </w:pPr>
            <w:r w:rsidRPr="00A85076">
              <w:rPr>
                <w:rFonts w:ascii="Times New Roman" w:hAnsi="Times New Roman" w:cs="Times New Roman"/>
                <w:sz w:val="16"/>
                <w:szCs w:val="16"/>
              </w:rPr>
              <w:t xml:space="preserve">Лапшихинский вестник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Адрес издателя:</w:t>
            </w:r>
          </w:p>
          <w:p w:rsidR="00B734E1" w:rsidRPr="00A85076" w:rsidRDefault="00B734E1" w:rsidP="00B70A2A">
            <w:pPr>
              <w:spacing w:after="0" w:line="240" w:lineRule="auto"/>
              <w:rPr>
                <w:rFonts w:ascii="Times New Roman" w:hAnsi="Times New Roman" w:cs="Times New Roman"/>
                <w:sz w:val="16"/>
                <w:szCs w:val="16"/>
              </w:rPr>
            </w:pPr>
            <w:r w:rsidRPr="00A85076">
              <w:rPr>
                <w:rFonts w:ascii="Times New Roman" w:hAnsi="Times New Roman" w:cs="Times New Roman"/>
                <w:b/>
                <w:sz w:val="16"/>
                <w:szCs w:val="16"/>
              </w:rPr>
              <w:t>С</w:t>
            </w:r>
            <w:r w:rsidRPr="00A85076">
              <w:rPr>
                <w:rFonts w:ascii="Times New Roman" w:hAnsi="Times New Roman" w:cs="Times New Roman"/>
                <w:sz w:val="16"/>
                <w:szCs w:val="16"/>
              </w:rPr>
              <w:t>. Лапшиха, ул. Советская, дом 8</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sz w:val="16"/>
                <w:szCs w:val="16"/>
              </w:rPr>
              <w:t>Т</w:t>
            </w:r>
            <w:r w:rsidRPr="00A85076">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 xml:space="preserve">Учредитель: администрация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 xml:space="preserve">Ответственный за издание: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Пергунова Татьяна Владимировна</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 xml:space="preserve">Исполнитель: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Т.В. Пергунова</w:t>
            </w:r>
          </w:p>
        </w:tc>
      </w:tr>
      <w:tr w:rsidR="00B734E1" w:rsidRPr="00A85076"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5076"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sectPr w:rsidR="00B734E1" w:rsidRPr="00A85076" w:rsidSect="00B70A2A">
          <w:pgSz w:w="11906" w:h="16838"/>
          <w:pgMar w:top="284" w:right="850" w:bottom="1134" w:left="1134" w:header="708" w:footer="708" w:gutter="0"/>
          <w:cols w:space="708"/>
          <w:docGrid w:linePitch="360"/>
        </w:sectPr>
      </w:pPr>
    </w:p>
    <w:p w:rsidR="00BA48A3" w:rsidRPr="000E4711" w:rsidRDefault="00BA48A3" w:rsidP="00CC7E0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9"/>
      <w:footerReference w:type="default" r:id="rId10"/>
      <w:footerReference w:type="first" r:id="rId11"/>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58" w:rsidRDefault="009C1D58" w:rsidP="00CD5121">
      <w:pPr>
        <w:spacing w:after="0" w:line="240" w:lineRule="auto"/>
      </w:pPr>
      <w:r>
        <w:separator/>
      </w:r>
    </w:p>
  </w:endnote>
  <w:endnote w:type="continuationSeparator" w:id="1">
    <w:p w:rsidR="009C1D58" w:rsidRDefault="009C1D58"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27" w:rsidRPr="00B3525B" w:rsidRDefault="00633F27" w:rsidP="00131900">
    <w:pPr>
      <w:pStyle w:val="ae"/>
      <w:rPr>
        <w:sz w:val="20"/>
        <w:szCs w:val="20"/>
      </w:rPr>
    </w:pPr>
  </w:p>
  <w:p w:rsidR="00633F27" w:rsidRPr="00BD5265" w:rsidRDefault="00633F27"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27" w:rsidRDefault="00633F27"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58" w:rsidRDefault="009C1D58" w:rsidP="00CD5121">
      <w:pPr>
        <w:spacing w:after="0" w:line="240" w:lineRule="auto"/>
      </w:pPr>
      <w:r>
        <w:separator/>
      </w:r>
    </w:p>
  </w:footnote>
  <w:footnote w:type="continuationSeparator" w:id="1">
    <w:p w:rsidR="009C1D58" w:rsidRDefault="009C1D58"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27" w:rsidRDefault="00633F27"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633F27" w:rsidRDefault="00633F2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3E9B"/>
    <w:rsid w:val="00044500"/>
    <w:rsid w:val="00045410"/>
    <w:rsid w:val="00055480"/>
    <w:rsid w:val="0006040E"/>
    <w:rsid w:val="00062646"/>
    <w:rsid w:val="00062AE3"/>
    <w:rsid w:val="000643AC"/>
    <w:rsid w:val="0006526F"/>
    <w:rsid w:val="00070DB1"/>
    <w:rsid w:val="00077AE8"/>
    <w:rsid w:val="00077D0B"/>
    <w:rsid w:val="00084AAC"/>
    <w:rsid w:val="00085C8B"/>
    <w:rsid w:val="00091515"/>
    <w:rsid w:val="00092C0E"/>
    <w:rsid w:val="00096FFF"/>
    <w:rsid w:val="000A7E6B"/>
    <w:rsid w:val="000B260A"/>
    <w:rsid w:val="000B3734"/>
    <w:rsid w:val="000B68D3"/>
    <w:rsid w:val="000B7FAA"/>
    <w:rsid w:val="000C27AE"/>
    <w:rsid w:val="000D03FA"/>
    <w:rsid w:val="000D5924"/>
    <w:rsid w:val="000E4711"/>
    <w:rsid w:val="000E5D8A"/>
    <w:rsid w:val="001025E7"/>
    <w:rsid w:val="001040A6"/>
    <w:rsid w:val="001045E9"/>
    <w:rsid w:val="00104659"/>
    <w:rsid w:val="00106064"/>
    <w:rsid w:val="00107059"/>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B4193"/>
    <w:rsid w:val="001C24ED"/>
    <w:rsid w:val="001D3C8F"/>
    <w:rsid w:val="001F1C66"/>
    <w:rsid w:val="001F22CA"/>
    <w:rsid w:val="00200286"/>
    <w:rsid w:val="00200703"/>
    <w:rsid w:val="00203D11"/>
    <w:rsid w:val="00214545"/>
    <w:rsid w:val="002161DE"/>
    <w:rsid w:val="0022337B"/>
    <w:rsid w:val="00223997"/>
    <w:rsid w:val="002258E2"/>
    <w:rsid w:val="00225BC2"/>
    <w:rsid w:val="002266D4"/>
    <w:rsid w:val="002276B2"/>
    <w:rsid w:val="002311D8"/>
    <w:rsid w:val="002329FE"/>
    <w:rsid w:val="00235E8C"/>
    <w:rsid w:val="002414B4"/>
    <w:rsid w:val="0024166D"/>
    <w:rsid w:val="002515A5"/>
    <w:rsid w:val="00253D59"/>
    <w:rsid w:val="002555A3"/>
    <w:rsid w:val="00263FD1"/>
    <w:rsid w:val="0026426D"/>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175"/>
    <w:rsid w:val="00310960"/>
    <w:rsid w:val="003112A0"/>
    <w:rsid w:val="00313AAE"/>
    <w:rsid w:val="00314076"/>
    <w:rsid w:val="00315766"/>
    <w:rsid w:val="0031643E"/>
    <w:rsid w:val="00317DBD"/>
    <w:rsid w:val="00321853"/>
    <w:rsid w:val="003271C9"/>
    <w:rsid w:val="003335C4"/>
    <w:rsid w:val="003430D7"/>
    <w:rsid w:val="003469B7"/>
    <w:rsid w:val="00352B1C"/>
    <w:rsid w:val="003542A9"/>
    <w:rsid w:val="0035624A"/>
    <w:rsid w:val="00363DAE"/>
    <w:rsid w:val="003736D0"/>
    <w:rsid w:val="0038112F"/>
    <w:rsid w:val="003816B4"/>
    <w:rsid w:val="00393674"/>
    <w:rsid w:val="00394BFA"/>
    <w:rsid w:val="00397851"/>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1AD6"/>
    <w:rsid w:val="003F2739"/>
    <w:rsid w:val="003F2ACF"/>
    <w:rsid w:val="003F7199"/>
    <w:rsid w:val="003F7FC0"/>
    <w:rsid w:val="00402784"/>
    <w:rsid w:val="00417863"/>
    <w:rsid w:val="00417E36"/>
    <w:rsid w:val="00420CB2"/>
    <w:rsid w:val="00421E5B"/>
    <w:rsid w:val="00431123"/>
    <w:rsid w:val="0043564E"/>
    <w:rsid w:val="00435E87"/>
    <w:rsid w:val="00436214"/>
    <w:rsid w:val="00442121"/>
    <w:rsid w:val="004463D5"/>
    <w:rsid w:val="004512EF"/>
    <w:rsid w:val="00451813"/>
    <w:rsid w:val="00457188"/>
    <w:rsid w:val="00462AC4"/>
    <w:rsid w:val="004678CB"/>
    <w:rsid w:val="00470266"/>
    <w:rsid w:val="0047248D"/>
    <w:rsid w:val="00473E17"/>
    <w:rsid w:val="00476E88"/>
    <w:rsid w:val="00477371"/>
    <w:rsid w:val="00481A82"/>
    <w:rsid w:val="00483EE3"/>
    <w:rsid w:val="0049087F"/>
    <w:rsid w:val="00497E58"/>
    <w:rsid w:val="004B797A"/>
    <w:rsid w:val="004C0299"/>
    <w:rsid w:val="004C27E7"/>
    <w:rsid w:val="004C2D45"/>
    <w:rsid w:val="004D0DE3"/>
    <w:rsid w:val="004E18D9"/>
    <w:rsid w:val="004E18F2"/>
    <w:rsid w:val="004E1C53"/>
    <w:rsid w:val="004E1CEF"/>
    <w:rsid w:val="004E2375"/>
    <w:rsid w:val="004E2D02"/>
    <w:rsid w:val="004E50AA"/>
    <w:rsid w:val="004F15E2"/>
    <w:rsid w:val="004F1960"/>
    <w:rsid w:val="004F1DC9"/>
    <w:rsid w:val="004F2335"/>
    <w:rsid w:val="004F251A"/>
    <w:rsid w:val="004F4FB9"/>
    <w:rsid w:val="004F6A74"/>
    <w:rsid w:val="005208D2"/>
    <w:rsid w:val="00522215"/>
    <w:rsid w:val="00526439"/>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7512"/>
    <w:rsid w:val="005976C1"/>
    <w:rsid w:val="005A0723"/>
    <w:rsid w:val="005A4397"/>
    <w:rsid w:val="005A4E61"/>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16350"/>
    <w:rsid w:val="00620442"/>
    <w:rsid w:val="006206AD"/>
    <w:rsid w:val="00621018"/>
    <w:rsid w:val="00622111"/>
    <w:rsid w:val="0062357A"/>
    <w:rsid w:val="00630CCA"/>
    <w:rsid w:val="006317FE"/>
    <w:rsid w:val="00632C8E"/>
    <w:rsid w:val="00633F27"/>
    <w:rsid w:val="00636246"/>
    <w:rsid w:val="00641637"/>
    <w:rsid w:val="00642A29"/>
    <w:rsid w:val="00643FCE"/>
    <w:rsid w:val="00646458"/>
    <w:rsid w:val="006478A8"/>
    <w:rsid w:val="006542F5"/>
    <w:rsid w:val="00655D1A"/>
    <w:rsid w:val="00660F87"/>
    <w:rsid w:val="00664CC8"/>
    <w:rsid w:val="00666D67"/>
    <w:rsid w:val="00671727"/>
    <w:rsid w:val="0068715D"/>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14E1C"/>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870ED"/>
    <w:rsid w:val="007872A6"/>
    <w:rsid w:val="007A0EB5"/>
    <w:rsid w:val="007A102A"/>
    <w:rsid w:val="007A1A41"/>
    <w:rsid w:val="007B5E4E"/>
    <w:rsid w:val="007B7F33"/>
    <w:rsid w:val="007C097D"/>
    <w:rsid w:val="007C1257"/>
    <w:rsid w:val="007C3B02"/>
    <w:rsid w:val="007D23DB"/>
    <w:rsid w:val="007D6044"/>
    <w:rsid w:val="007E2DF5"/>
    <w:rsid w:val="007E4B77"/>
    <w:rsid w:val="007F5312"/>
    <w:rsid w:val="007F5F5F"/>
    <w:rsid w:val="00804607"/>
    <w:rsid w:val="008051B2"/>
    <w:rsid w:val="00807BB2"/>
    <w:rsid w:val="00814450"/>
    <w:rsid w:val="00824FD5"/>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52DE"/>
    <w:rsid w:val="008E6882"/>
    <w:rsid w:val="008E762C"/>
    <w:rsid w:val="008E78CC"/>
    <w:rsid w:val="008F0C2F"/>
    <w:rsid w:val="008F3A23"/>
    <w:rsid w:val="009023E2"/>
    <w:rsid w:val="00920A24"/>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002B"/>
    <w:rsid w:val="009A13A7"/>
    <w:rsid w:val="009A1755"/>
    <w:rsid w:val="009A2FF2"/>
    <w:rsid w:val="009A3EC5"/>
    <w:rsid w:val="009A4EA5"/>
    <w:rsid w:val="009B48AA"/>
    <w:rsid w:val="009B4A41"/>
    <w:rsid w:val="009C1D58"/>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6248"/>
    <w:rsid w:val="00A30179"/>
    <w:rsid w:val="00A32CDD"/>
    <w:rsid w:val="00A34775"/>
    <w:rsid w:val="00A35C5E"/>
    <w:rsid w:val="00A36CBC"/>
    <w:rsid w:val="00A40DF2"/>
    <w:rsid w:val="00A42CAE"/>
    <w:rsid w:val="00A45D4E"/>
    <w:rsid w:val="00A460DD"/>
    <w:rsid w:val="00A47951"/>
    <w:rsid w:val="00A517BC"/>
    <w:rsid w:val="00A528A5"/>
    <w:rsid w:val="00A538CC"/>
    <w:rsid w:val="00A65071"/>
    <w:rsid w:val="00A6633D"/>
    <w:rsid w:val="00A77BB9"/>
    <w:rsid w:val="00A8055D"/>
    <w:rsid w:val="00A85076"/>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AF7E32"/>
    <w:rsid w:val="00B02819"/>
    <w:rsid w:val="00B05182"/>
    <w:rsid w:val="00B117D0"/>
    <w:rsid w:val="00B11EC0"/>
    <w:rsid w:val="00B13480"/>
    <w:rsid w:val="00B14076"/>
    <w:rsid w:val="00B14565"/>
    <w:rsid w:val="00B15BC1"/>
    <w:rsid w:val="00B25362"/>
    <w:rsid w:val="00B42333"/>
    <w:rsid w:val="00B61311"/>
    <w:rsid w:val="00B70A2A"/>
    <w:rsid w:val="00B734E1"/>
    <w:rsid w:val="00B77A55"/>
    <w:rsid w:val="00BA18CA"/>
    <w:rsid w:val="00BA196F"/>
    <w:rsid w:val="00BA48A3"/>
    <w:rsid w:val="00BA6014"/>
    <w:rsid w:val="00BD72B2"/>
    <w:rsid w:val="00BE0C38"/>
    <w:rsid w:val="00BE2526"/>
    <w:rsid w:val="00BE570D"/>
    <w:rsid w:val="00BF2624"/>
    <w:rsid w:val="00BF3046"/>
    <w:rsid w:val="00C006BD"/>
    <w:rsid w:val="00C12C9A"/>
    <w:rsid w:val="00C14A0F"/>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13E2"/>
    <w:rsid w:val="00CC0AD6"/>
    <w:rsid w:val="00CC488C"/>
    <w:rsid w:val="00CC5DBA"/>
    <w:rsid w:val="00CC7E02"/>
    <w:rsid w:val="00CD2C0F"/>
    <w:rsid w:val="00CD50F3"/>
    <w:rsid w:val="00CD5121"/>
    <w:rsid w:val="00CD7788"/>
    <w:rsid w:val="00CE1416"/>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714"/>
    <w:rsid w:val="00D53E5B"/>
    <w:rsid w:val="00D62209"/>
    <w:rsid w:val="00D657D8"/>
    <w:rsid w:val="00D66284"/>
    <w:rsid w:val="00D666B4"/>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6771"/>
    <w:rsid w:val="00DC796B"/>
    <w:rsid w:val="00DD06FA"/>
    <w:rsid w:val="00DD52E6"/>
    <w:rsid w:val="00DD5F49"/>
    <w:rsid w:val="00DE17CA"/>
    <w:rsid w:val="00DE2BC7"/>
    <w:rsid w:val="00DE3A49"/>
    <w:rsid w:val="00DE5454"/>
    <w:rsid w:val="00DE58FD"/>
    <w:rsid w:val="00DE5978"/>
    <w:rsid w:val="00DE6A37"/>
    <w:rsid w:val="00DF26E3"/>
    <w:rsid w:val="00DF4CA3"/>
    <w:rsid w:val="00DF5252"/>
    <w:rsid w:val="00DF6DB1"/>
    <w:rsid w:val="00E01242"/>
    <w:rsid w:val="00E014D6"/>
    <w:rsid w:val="00E01E92"/>
    <w:rsid w:val="00E033B6"/>
    <w:rsid w:val="00E040A1"/>
    <w:rsid w:val="00E063E1"/>
    <w:rsid w:val="00E1469E"/>
    <w:rsid w:val="00E1756C"/>
    <w:rsid w:val="00E20A5D"/>
    <w:rsid w:val="00E21E9C"/>
    <w:rsid w:val="00E31089"/>
    <w:rsid w:val="00E54FC4"/>
    <w:rsid w:val="00E5723A"/>
    <w:rsid w:val="00E756B9"/>
    <w:rsid w:val="00E817D2"/>
    <w:rsid w:val="00E8361B"/>
    <w:rsid w:val="00E845C1"/>
    <w:rsid w:val="00E86E7B"/>
    <w:rsid w:val="00E94D15"/>
    <w:rsid w:val="00E97580"/>
    <w:rsid w:val="00EA3DAB"/>
    <w:rsid w:val="00EA4A54"/>
    <w:rsid w:val="00EB650D"/>
    <w:rsid w:val="00EB657B"/>
    <w:rsid w:val="00EC08FB"/>
    <w:rsid w:val="00EC1AA7"/>
    <w:rsid w:val="00EC1AC1"/>
    <w:rsid w:val="00EC1C0F"/>
    <w:rsid w:val="00EC1CA9"/>
    <w:rsid w:val="00EC5B50"/>
    <w:rsid w:val="00EC75FC"/>
    <w:rsid w:val="00ED4703"/>
    <w:rsid w:val="00ED5717"/>
    <w:rsid w:val="00ED6736"/>
    <w:rsid w:val="00ED7B80"/>
    <w:rsid w:val="00EE1103"/>
    <w:rsid w:val="00EE229F"/>
    <w:rsid w:val="00EE2406"/>
    <w:rsid w:val="00EE48D9"/>
    <w:rsid w:val="00EE4948"/>
    <w:rsid w:val="00EF42E5"/>
    <w:rsid w:val="00EF5672"/>
    <w:rsid w:val="00EF6459"/>
    <w:rsid w:val="00EF7E43"/>
    <w:rsid w:val="00F01286"/>
    <w:rsid w:val="00F013BE"/>
    <w:rsid w:val="00F02ABB"/>
    <w:rsid w:val="00F079C7"/>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31A1"/>
    <w:rsid w:val="00FB6410"/>
    <w:rsid w:val="00FB7741"/>
    <w:rsid w:val="00FC12E9"/>
    <w:rsid w:val="00FC303B"/>
    <w:rsid w:val="00FD281C"/>
    <w:rsid w:val="00FE09BD"/>
    <w:rsid w:val="00FE53F9"/>
    <w:rsid w:val="00FE6AB6"/>
    <w:rsid w:val="00FF5545"/>
    <w:rsid w:val="00FF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100">
    <w:name w:val="Абзац списка10"/>
    <w:basedOn w:val="a"/>
    <w:rsid w:val="00A517B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3244736">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589703556">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57920139">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26074817">
      <w:bodyDiv w:val="1"/>
      <w:marLeft w:val="0"/>
      <w:marRight w:val="0"/>
      <w:marTop w:val="0"/>
      <w:marBottom w:val="0"/>
      <w:divBdr>
        <w:top w:val="none" w:sz="0" w:space="0" w:color="auto"/>
        <w:left w:val="none" w:sz="0" w:space="0" w:color="auto"/>
        <w:bottom w:val="none" w:sz="0" w:space="0" w:color="auto"/>
        <w:right w:val="none" w:sz="0" w:space="0" w:color="auto"/>
      </w:divBdr>
    </w:div>
    <w:div w:id="753626116">
      <w:bodyDiv w:val="1"/>
      <w:marLeft w:val="0"/>
      <w:marRight w:val="0"/>
      <w:marTop w:val="0"/>
      <w:marBottom w:val="0"/>
      <w:divBdr>
        <w:top w:val="none" w:sz="0" w:space="0" w:color="auto"/>
        <w:left w:val="none" w:sz="0" w:space="0" w:color="auto"/>
        <w:bottom w:val="none" w:sz="0" w:space="0" w:color="auto"/>
        <w:right w:val="none" w:sz="0" w:space="0" w:color="auto"/>
      </w:divBdr>
    </w:div>
    <w:div w:id="755446012">
      <w:bodyDiv w:val="1"/>
      <w:marLeft w:val="0"/>
      <w:marRight w:val="0"/>
      <w:marTop w:val="0"/>
      <w:marBottom w:val="0"/>
      <w:divBdr>
        <w:top w:val="none" w:sz="0" w:space="0" w:color="auto"/>
        <w:left w:val="none" w:sz="0" w:space="0" w:color="auto"/>
        <w:bottom w:val="none" w:sz="0" w:space="0" w:color="auto"/>
        <w:right w:val="none" w:sz="0" w:space="0" w:color="auto"/>
      </w:divBdr>
    </w:div>
    <w:div w:id="761336610">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03029651">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8439908">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2355677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366678">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76124993">
      <w:bodyDiv w:val="1"/>
      <w:marLeft w:val="0"/>
      <w:marRight w:val="0"/>
      <w:marTop w:val="0"/>
      <w:marBottom w:val="0"/>
      <w:divBdr>
        <w:top w:val="none" w:sz="0" w:space="0" w:color="auto"/>
        <w:left w:val="none" w:sz="0" w:space="0" w:color="auto"/>
        <w:bottom w:val="none" w:sz="0" w:space="0" w:color="auto"/>
        <w:right w:val="none" w:sz="0" w:space="0" w:color="auto"/>
      </w:divBdr>
    </w:div>
    <w:div w:id="1392079308">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4776047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315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3405</TotalTime>
  <Pages>1</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333</cp:revision>
  <cp:lastPrinted>2020-03-03T06:44:00Z</cp:lastPrinted>
  <dcterms:created xsi:type="dcterms:W3CDTF">2017-01-18T02:16:00Z</dcterms:created>
  <dcterms:modified xsi:type="dcterms:W3CDTF">2021-06-22T04:42:00Z</dcterms:modified>
</cp:coreProperties>
</file>