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012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03B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C0B9E">
        <w:rPr>
          <w:rFonts w:ascii="Times New Roman" w:eastAsia="Times New Roman" w:hAnsi="Times New Roman" w:cs="Times New Roman"/>
          <w:b/>
          <w:sz w:val="28"/>
          <w:szCs w:val="28"/>
        </w:rPr>
        <w:t>27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E9B">
        <w:rPr>
          <w:rFonts w:ascii="Times New Roman" w:hAnsi="Times New Roman"/>
          <w:sz w:val="16"/>
          <w:szCs w:val="16"/>
        </w:rPr>
        <w:t>ПРОЕКТ</w:t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DE17CA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043E9B">
        <w:rPr>
          <w:rFonts w:ascii="Times New Roman" w:hAnsi="Times New Roman" w:cs="Times New Roman"/>
          <w:b/>
          <w:sz w:val="16"/>
          <w:szCs w:val="16"/>
        </w:rPr>
        <w:t xml:space="preserve">                             №00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3012A" w:rsidRPr="0023012A" w:rsidRDefault="0023012A" w:rsidP="0023012A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>О внесении изменений в Постановление от  25.03.2019 №25-ПГ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23012A" w:rsidRPr="0023012A" w:rsidRDefault="0023012A" w:rsidP="0023012A">
      <w:pPr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3012A" w:rsidRPr="0023012A" w:rsidRDefault="0023012A" w:rsidP="0023012A">
      <w:pPr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bCs/>
          <w:sz w:val="16"/>
          <w:szCs w:val="16"/>
        </w:rPr>
        <w:tab/>
        <w:t xml:space="preserve">В соответствии с </w:t>
      </w:r>
      <w:r w:rsidRPr="0023012A">
        <w:rPr>
          <w:rFonts w:ascii="Times New Roman" w:hAnsi="Times New Roman" w:cs="Times New Roman"/>
          <w:sz w:val="16"/>
          <w:szCs w:val="16"/>
        </w:rPr>
        <w:t xml:space="preserve">изменениями, внесенными </w:t>
      </w:r>
      <w:hyperlink r:id="rId8" w:history="1">
        <w:r w:rsidRPr="0023012A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23012A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27.07.2020 № 1120, руководствуясь </w:t>
      </w:r>
      <w:r w:rsidRPr="0023012A">
        <w:rPr>
          <w:rFonts w:ascii="Times New Roman" w:hAnsi="Times New Roman" w:cs="Times New Roman"/>
          <w:bCs/>
          <w:sz w:val="16"/>
          <w:szCs w:val="16"/>
        </w:rPr>
        <w:t>статьями</w:t>
      </w:r>
      <w:r w:rsidRPr="0023012A">
        <w:rPr>
          <w:rFonts w:ascii="Times New Roman" w:hAnsi="Times New Roman" w:cs="Times New Roman"/>
          <w:sz w:val="16"/>
          <w:szCs w:val="16"/>
        </w:rPr>
        <w:t xml:space="preserve">  14, 17 Устава Лапшихинского сельсовета, ПОСТАНОВЛЯЮ:</w:t>
      </w:r>
    </w:p>
    <w:p w:rsidR="0023012A" w:rsidRPr="0023012A" w:rsidRDefault="0023012A" w:rsidP="0023012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3012A" w:rsidRPr="0023012A" w:rsidRDefault="0023012A" w:rsidP="0023012A">
      <w:pPr>
        <w:adjustRightInd w:val="0"/>
        <w:ind w:firstLine="69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3012A">
        <w:rPr>
          <w:rFonts w:ascii="Times New Roman" w:hAnsi="Times New Roman" w:cs="Times New Roman"/>
          <w:bCs/>
          <w:sz w:val="16"/>
          <w:szCs w:val="16"/>
        </w:rPr>
        <w:t xml:space="preserve">1. </w:t>
      </w:r>
      <w:r w:rsidRPr="0023012A">
        <w:rPr>
          <w:rFonts w:ascii="Times New Roman" w:hAnsi="Times New Roman" w:cs="Times New Roman"/>
          <w:sz w:val="16"/>
          <w:szCs w:val="16"/>
        </w:rPr>
        <w:t xml:space="preserve">Внести в Положение к постановлению администрации Лапшихинского сельсовета от 25.03.2019 №25-ПГ </w:t>
      </w:r>
      <w:r w:rsidRPr="0023012A">
        <w:rPr>
          <w:rFonts w:ascii="Times New Roman" w:hAnsi="Times New Roman" w:cs="Times New Roman"/>
          <w:bCs/>
          <w:sz w:val="16"/>
          <w:szCs w:val="16"/>
        </w:rPr>
        <w:t>«</w:t>
      </w:r>
      <w:r w:rsidRPr="0023012A">
        <w:rPr>
          <w:rFonts w:ascii="Times New Roman" w:hAnsi="Times New Roman" w:cs="Times New Roman"/>
          <w:sz w:val="16"/>
          <w:szCs w:val="16"/>
        </w:rPr>
        <w:t>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  <w:r w:rsidRPr="0023012A">
        <w:rPr>
          <w:rFonts w:ascii="Times New Roman" w:hAnsi="Times New Roman" w:cs="Times New Roman"/>
          <w:bCs/>
          <w:sz w:val="16"/>
          <w:szCs w:val="16"/>
        </w:rPr>
        <w:t>» следующие изменения:</w:t>
      </w:r>
    </w:p>
    <w:p w:rsidR="0023012A" w:rsidRPr="0023012A" w:rsidRDefault="0023012A" w:rsidP="0023012A">
      <w:pPr>
        <w:adjustRightInd w:val="0"/>
        <w:ind w:firstLine="697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23012A">
        <w:rPr>
          <w:rFonts w:ascii="Times New Roman" w:hAnsi="Times New Roman" w:cs="Times New Roman"/>
          <w:bCs/>
          <w:sz w:val="16"/>
          <w:szCs w:val="16"/>
        </w:rPr>
        <w:t xml:space="preserve">1.1.  В пункте 4 Положения </w:t>
      </w:r>
      <w:r w:rsidRPr="0023012A">
        <w:rPr>
          <w:rFonts w:ascii="Times New Roman" w:hAnsi="Times New Roman" w:cs="Times New Roman"/>
          <w:sz w:val="16"/>
          <w:szCs w:val="16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>» заменить словами «</w:t>
      </w:r>
      <w:r w:rsidRPr="0023012A">
        <w:rPr>
          <w:rFonts w:ascii="Times New Roman" w:hAnsi="Times New Roman" w:cs="Times New Roman"/>
          <w:sz w:val="16"/>
          <w:szCs w:val="16"/>
        </w:rPr>
        <w:t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         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      от 28.01.2006 № 47,»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23012A" w:rsidRPr="0023012A" w:rsidRDefault="0023012A" w:rsidP="0023012A">
      <w:pPr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23012A">
        <w:rPr>
          <w:rFonts w:ascii="Times New Roman" w:hAnsi="Times New Roman" w:cs="Times New Roman"/>
          <w:sz w:val="16"/>
          <w:szCs w:val="16"/>
          <w:lang w:eastAsia="en-US"/>
        </w:rPr>
        <w:t>1.2.  Пункт 6 Положения изложить в следующей редакции:</w:t>
      </w:r>
    </w:p>
    <w:p w:rsidR="0023012A" w:rsidRPr="0023012A" w:rsidRDefault="0023012A" w:rsidP="0023012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«6. </w:t>
      </w:r>
      <w:r w:rsidRPr="0023012A">
        <w:rPr>
          <w:rFonts w:ascii="Times New Roman" w:hAnsi="Times New Roman" w:cs="Times New Roman"/>
          <w:sz w:val="16"/>
          <w:szCs w:val="16"/>
        </w:rPr>
        <w:t xml:space="preserve">Межведомственная комиссия 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23012A">
        <w:rPr>
          <w:rFonts w:ascii="Times New Roman" w:hAnsi="Times New Roman" w:cs="Times New Roman"/>
          <w:sz w:val="16"/>
          <w:szCs w:val="16"/>
        </w:rPr>
        <w:t>в течение 30 календарных дней с даты регистрации заявления,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3012A">
        <w:rPr>
          <w:rFonts w:ascii="Times New Roman" w:hAnsi="Times New Roman" w:cs="Times New Roman"/>
          <w:color w:val="FF0000"/>
          <w:sz w:val="16"/>
          <w:szCs w:val="16"/>
          <w:lang w:eastAsia="en-US"/>
        </w:rPr>
        <w:t xml:space="preserve"> </w:t>
      </w:r>
      <w:r w:rsidRPr="0023012A">
        <w:rPr>
          <w:rFonts w:ascii="Times New Roman" w:hAnsi="Times New Roman" w:cs="Times New Roman"/>
          <w:sz w:val="16"/>
          <w:szCs w:val="16"/>
        </w:rPr>
        <w:t xml:space="preserve"> 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 соответствия помещения установленным требованиям и принимает </w:t>
      </w:r>
      <w:r w:rsidRPr="0023012A">
        <w:rPr>
          <w:rFonts w:ascii="Times New Roman" w:hAnsi="Times New Roman" w:cs="Times New Roman"/>
          <w:sz w:val="16"/>
          <w:szCs w:val="16"/>
        </w:rPr>
        <w:t>решение (в виде заключения), указанное в пункте 11 настоящего Положения.»;</w:t>
      </w:r>
    </w:p>
    <w:p w:rsidR="0023012A" w:rsidRPr="0023012A" w:rsidRDefault="0023012A" w:rsidP="0023012A">
      <w:pPr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 xml:space="preserve">1.3. Положение дополнить пунктом 6.1.   следующего содержания:  </w:t>
      </w:r>
    </w:p>
    <w:p w:rsidR="0023012A" w:rsidRPr="0023012A" w:rsidRDefault="0023012A" w:rsidP="0023012A">
      <w:pPr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 xml:space="preserve">«6.1.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</w:t>
      </w:r>
      <w:r w:rsidRPr="0023012A">
        <w:rPr>
          <w:rFonts w:ascii="Times New Roman" w:hAnsi="Times New Roman" w:cs="Times New Roman"/>
          <w:sz w:val="16"/>
          <w:szCs w:val="16"/>
        </w:rPr>
        <w:lastRenderedPageBreak/>
        <w:t>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помещения.»;</w:t>
      </w:r>
    </w:p>
    <w:p w:rsidR="0023012A" w:rsidRPr="0023012A" w:rsidRDefault="0023012A" w:rsidP="0023012A">
      <w:pPr>
        <w:adjustRightInd w:val="0"/>
        <w:ind w:firstLine="697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1.4. В пункте 7 Положения слова «документов, </w:t>
      </w:r>
      <w:r w:rsidRPr="0023012A">
        <w:rPr>
          <w:rFonts w:ascii="Times New Roman" w:hAnsi="Times New Roman" w:cs="Times New Roman"/>
          <w:sz w:val="16"/>
          <w:szCs w:val="16"/>
        </w:rPr>
        <w:t xml:space="preserve">(заключение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права на осуществления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постановлением Правительства Российской Федерации №47» 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3012A">
        <w:rPr>
          <w:rFonts w:ascii="Times New Roman" w:hAnsi="Times New Roman" w:cs="Times New Roman"/>
          <w:sz w:val="16"/>
          <w:szCs w:val="16"/>
        </w:rPr>
        <w:t xml:space="preserve"> заменить словами «</w:t>
      </w:r>
      <w:r w:rsidRPr="0023012A">
        <w:rPr>
          <w:rFonts w:ascii="Times New Roman" w:hAnsi="Times New Roman" w:cs="Times New Roman"/>
          <w:sz w:val="16"/>
          <w:szCs w:val="16"/>
          <w:lang w:eastAsia="en-US"/>
        </w:rPr>
        <w:t xml:space="preserve">документов, предусмотренных абзацем первым пункта 42, пунктом 45 </w:t>
      </w:r>
      <w:r w:rsidRPr="0023012A">
        <w:rPr>
          <w:rFonts w:ascii="Times New Roman" w:hAnsi="Times New Roman" w:cs="Times New Roman"/>
          <w:sz w:val="16"/>
          <w:szCs w:val="1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47,»;</w:t>
      </w:r>
    </w:p>
    <w:p w:rsidR="0023012A" w:rsidRPr="0023012A" w:rsidRDefault="0023012A" w:rsidP="0023012A">
      <w:pPr>
        <w:adjustRightInd w:val="0"/>
        <w:ind w:firstLine="697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 xml:space="preserve">1.5. Положение дополнить пунктом 17.   следующего содержания: </w:t>
      </w:r>
    </w:p>
    <w:p w:rsidR="0023012A" w:rsidRPr="0023012A" w:rsidRDefault="0023012A" w:rsidP="0023012A">
      <w:pPr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>«17. В случае,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требуется.»;</w:t>
      </w:r>
    </w:p>
    <w:p w:rsidR="0023012A" w:rsidRPr="0023012A" w:rsidRDefault="0023012A" w:rsidP="0023012A">
      <w:pPr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>1.6. В пункте 10 Положения,   абзац 6 изложить в следующей редакции:</w:t>
      </w:r>
    </w:p>
    <w:p w:rsidR="0023012A" w:rsidRPr="0023012A" w:rsidRDefault="0023012A" w:rsidP="0023012A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 xml:space="preserve">«В случае,  непредставления заявителем документов, предусмотренных </w:t>
      </w:r>
      <w:hyperlink r:id="rId9" w:history="1">
        <w:r w:rsidRPr="0023012A">
          <w:rPr>
            <w:rFonts w:ascii="Times New Roman" w:hAnsi="Times New Roman" w:cs="Times New Roman"/>
            <w:sz w:val="16"/>
            <w:szCs w:val="16"/>
          </w:rPr>
          <w:t>пунктом 8</w:t>
        </w:r>
      </w:hyperlink>
      <w:r w:rsidRPr="0023012A">
        <w:rPr>
          <w:rFonts w:ascii="Times New Roman" w:hAnsi="Times New Roman" w:cs="Times New Roman"/>
          <w:sz w:val="16"/>
          <w:szCs w:val="16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комиссии.»;  </w:t>
      </w:r>
    </w:p>
    <w:p w:rsidR="0023012A" w:rsidRPr="0023012A" w:rsidRDefault="0023012A" w:rsidP="0023012A">
      <w:pPr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>1.7.  Пункт 12 Положения изложить в следующей редакции:</w:t>
      </w:r>
    </w:p>
    <w:p w:rsidR="0023012A" w:rsidRPr="0023012A" w:rsidRDefault="0023012A" w:rsidP="0023012A">
      <w:pPr>
        <w:adjustRightInd w:val="0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 xml:space="preserve">«12. </w:t>
      </w:r>
      <w:r w:rsidRPr="0023012A">
        <w:rPr>
          <w:rFonts w:ascii="Times New Roman" w:hAnsi="Times New Roman" w:cs="Times New Roman"/>
          <w:iCs/>
          <w:sz w:val="16"/>
          <w:szCs w:val="16"/>
        </w:rPr>
        <w:t xml:space="preserve">На основании полученного заключения Лапшихинского сельсовета  в течение 30 календарных дней со дня получения заключения в установленном им </w:t>
      </w:r>
      <w:hyperlink r:id="rId10" w:history="1">
        <w:r w:rsidRPr="0023012A">
          <w:rPr>
            <w:rStyle w:val="a3"/>
            <w:rFonts w:ascii="Times New Roman" w:hAnsi="Times New Roman" w:cs="Times New Roman"/>
            <w:iCs/>
            <w:sz w:val="16"/>
            <w:szCs w:val="16"/>
          </w:rPr>
          <w:t>порядке</w:t>
        </w:r>
      </w:hyperlink>
      <w:r w:rsidRPr="0023012A">
        <w:rPr>
          <w:rFonts w:ascii="Times New Roman" w:hAnsi="Times New Roman" w:cs="Times New Roman"/>
          <w:iCs/>
          <w:sz w:val="16"/>
          <w:szCs w:val="16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23012A" w:rsidRPr="0023012A" w:rsidRDefault="0023012A" w:rsidP="0023012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 xml:space="preserve">2. Контроль за исполнением настоящего Постановления возложить на заместителя главы Лапшихинского сельсовета. </w:t>
      </w:r>
    </w:p>
    <w:p w:rsidR="0023012A" w:rsidRPr="0023012A" w:rsidRDefault="0023012A" w:rsidP="0023012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>3. 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23012A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1" w:tgtFrame="_blank" w:history="1">
        <w:r w:rsidRPr="0023012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23012A">
        <w:rPr>
          <w:rFonts w:ascii="Times New Roman" w:hAnsi="Times New Roman" w:cs="Times New Roman"/>
          <w:sz w:val="16"/>
          <w:szCs w:val="16"/>
        </w:rPr>
        <w:t>.</w:t>
      </w:r>
    </w:p>
    <w:p w:rsidR="0023012A" w:rsidRPr="0023012A" w:rsidRDefault="0023012A" w:rsidP="0023012A">
      <w:pPr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23012A" w:rsidRPr="0023012A" w:rsidRDefault="0023012A" w:rsidP="0023012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3012A" w:rsidRPr="0023012A" w:rsidRDefault="0023012A" w:rsidP="0023012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3012A" w:rsidRPr="0023012A" w:rsidRDefault="0023012A" w:rsidP="0023012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3012A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        О.А. Шмырь</w:t>
      </w:r>
    </w:p>
    <w:p w:rsidR="0023012A" w:rsidRPr="00D4537D" w:rsidRDefault="0023012A" w:rsidP="0023012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43E9B" w:rsidRDefault="00043E9B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23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D4" w:rsidRDefault="001F27D4" w:rsidP="00CD5121">
      <w:pPr>
        <w:spacing w:after="0" w:line="240" w:lineRule="auto"/>
      </w:pPr>
      <w:r>
        <w:separator/>
      </w:r>
    </w:p>
  </w:endnote>
  <w:endnote w:type="continuationSeparator" w:id="1">
    <w:p w:rsidR="001F27D4" w:rsidRDefault="001F27D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D4" w:rsidRDefault="001F27D4" w:rsidP="00CD5121">
      <w:pPr>
        <w:spacing w:after="0" w:line="240" w:lineRule="auto"/>
      </w:pPr>
      <w:r>
        <w:separator/>
      </w:r>
    </w:p>
  </w:footnote>
  <w:footnote w:type="continuationSeparator" w:id="1">
    <w:p w:rsidR="001F27D4" w:rsidRDefault="001F27D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C8081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3E9B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1F27D4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012A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26439"/>
    <w:rsid w:val="00531DB5"/>
    <w:rsid w:val="00536A73"/>
    <w:rsid w:val="00542960"/>
    <w:rsid w:val="0054469F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16350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4E1C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0811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5F89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0B9E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C303B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7319F5A6C0200BEB5C6E271C405EF16093958B7B609177F7096D4988829F89D02B270F7653458111B6F4D3682C8B2A402F9cA2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2020-03-03T06:44:00Z</cp:lastPrinted>
  <dcterms:created xsi:type="dcterms:W3CDTF">2017-01-18T02:16:00Z</dcterms:created>
  <dcterms:modified xsi:type="dcterms:W3CDTF">2021-06-22T04:06:00Z</dcterms:modified>
</cp:coreProperties>
</file>