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5F271D" w:rsidRPr="00534D03" w:rsidRDefault="00F13F54" w:rsidP="00534D0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1112">
        <w:rPr>
          <w:rFonts w:ascii="Times New Roman" w:eastAsia="Times New Roman" w:hAnsi="Times New Roman" w:cs="Times New Roman"/>
          <w:b/>
          <w:sz w:val="28"/>
          <w:szCs w:val="28"/>
        </w:rPr>
        <w:t>21</w:t>
      </w:r>
      <w:r w:rsidR="00D75817">
        <w:rPr>
          <w:rFonts w:ascii="Times New Roman" w:eastAsia="Times New Roman" w:hAnsi="Times New Roman" w:cs="Times New Roman"/>
          <w:b/>
          <w:sz w:val="28"/>
          <w:szCs w:val="28"/>
        </w:rPr>
        <w:t xml:space="preserve"> июля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C41112">
        <w:rPr>
          <w:rFonts w:ascii="Times New Roman" w:eastAsia="Times New Roman" w:hAnsi="Times New Roman" w:cs="Times New Roman"/>
          <w:b/>
          <w:sz w:val="28"/>
          <w:szCs w:val="28"/>
        </w:rPr>
        <w:t>32</w:t>
      </w:r>
    </w:p>
    <w:p w:rsidR="00736B2B" w:rsidRPr="006F24A8" w:rsidRDefault="00736B2B" w:rsidP="006F24A8">
      <w:pPr>
        <w:spacing w:after="0" w:line="240" w:lineRule="auto"/>
        <w:rPr>
          <w:sz w:val="18"/>
          <w:szCs w:val="18"/>
          <w:lang w:eastAsia="en-US"/>
        </w:rPr>
      </w:pPr>
    </w:p>
    <w:p w:rsidR="00A07BD8" w:rsidRPr="006F24A8" w:rsidRDefault="00A07BD8" w:rsidP="006F24A8">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7D3F81" w:rsidRDefault="007D3F81" w:rsidP="006F24A8">
      <w:pPr>
        <w:spacing w:after="0" w:line="240" w:lineRule="auto"/>
        <w:jc w:val="center"/>
        <w:rPr>
          <w:rFonts w:ascii="Times New Roman" w:hAnsi="Times New Roman"/>
          <w:b/>
          <w:sz w:val="18"/>
          <w:szCs w:val="18"/>
        </w:rPr>
      </w:pPr>
    </w:p>
    <w:p w:rsidR="007D3F81" w:rsidRPr="006F24A8" w:rsidRDefault="007D3F81" w:rsidP="007D3F81">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7D3F81" w:rsidRPr="006F24A8" w:rsidRDefault="007D3F81" w:rsidP="007D3F81">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Pr="006F24A8">
        <w:rPr>
          <w:rFonts w:ascii="Times New Roman" w:hAnsi="Times New Roman"/>
          <w:b/>
          <w:sz w:val="18"/>
          <w:szCs w:val="18"/>
        </w:rPr>
        <w:t xml:space="preserve"> </w:t>
      </w:r>
    </w:p>
    <w:p w:rsidR="00A07BD8" w:rsidRPr="006F24A8" w:rsidRDefault="007D3F81"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r w:rsidR="00A07BD8"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131900"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D3F81" w:rsidRDefault="007D3F81"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D3F81"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21</w:t>
      </w:r>
      <w:r w:rsidR="007D3F81">
        <w:rPr>
          <w:rFonts w:ascii="Times New Roman" w:hAnsi="Times New Roman" w:cs="Times New Roman"/>
          <w:b/>
          <w:sz w:val="16"/>
          <w:szCs w:val="16"/>
        </w:rPr>
        <w:t xml:space="preserve">.07.2020                                                                                                                                             </w:t>
      </w:r>
      <w:r w:rsidR="003D3EFE">
        <w:rPr>
          <w:rFonts w:ascii="Times New Roman" w:hAnsi="Times New Roman" w:cs="Times New Roman"/>
          <w:b/>
          <w:sz w:val="16"/>
          <w:szCs w:val="16"/>
        </w:rPr>
        <w:t xml:space="preserve">                      </w:t>
      </w:r>
      <w:r>
        <w:rPr>
          <w:rFonts w:ascii="Times New Roman" w:hAnsi="Times New Roman" w:cs="Times New Roman"/>
          <w:b/>
          <w:sz w:val="16"/>
          <w:szCs w:val="16"/>
        </w:rPr>
        <w:t xml:space="preserve">                            № 36</w:t>
      </w:r>
      <w:r w:rsidR="003D3EFE">
        <w:rPr>
          <w:rFonts w:ascii="Times New Roman" w:hAnsi="Times New Roman" w:cs="Times New Roman"/>
          <w:b/>
          <w:sz w:val="16"/>
          <w:szCs w:val="16"/>
        </w:rPr>
        <w:t>-ПГ</w:t>
      </w:r>
    </w:p>
    <w:p w:rsidR="007D3F81" w:rsidRDefault="007D3F81"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Pr="002D6C1C" w:rsidRDefault="00C41112" w:rsidP="00C41112">
      <w:pPr>
        <w:pStyle w:val="ConsPlusTitle"/>
        <w:jc w:val="both"/>
        <w:rPr>
          <w:rFonts w:ascii="Times New Roman" w:hAnsi="Times New Roman" w:cs="Times New Roman"/>
          <w:bCs w:val="0"/>
          <w:sz w:val="16"/>
          <w:szCs w:val="16"/>
        </w:rPr>
      </w:pPr>
      <w:r w:rsidRPr="002D6C1C">
        <w:rPr>
          <w:rFonts w:ascii="Times New Roman" w:hAnsi="Times New Roman" w:cs="Times New Roman"/>
          <w:sz w:val="16"/>
          <w:szCs w:val="16"/>
        </w:rPr>
        <w:t>О внесении изменений в Постановление от 01.03.2019 № 15-ПГ</w:t>
      </w:r>
      <w:r w:rsidRPr="002D6C1C">
        <w:rPr>
          <w:rFonts w:ascii="Times New Roman" w:hAnsi="Times New Roman" w:cs="Times New Roman"/>
          <w:bCs w:val="0"/>
          <w:sz w:val="16"/>
          <w:szCs w:val="16"/>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Лапшихинского сельсовета»</w:t>
      </w:r>
    </w:p>
    <w:p w:rsidR="00C41112" w:rsidRPr="002D6C1C" w:rsidRDefault="00C41112" w:rsidP="00C41112">
      <w:pPr>
        <w:spacing w:after="0" w:line="240" w:lineRule="auto"/>
        <w:ind w:firstLine="708"/>
        <w:jc w:val="both"/>
        <w:rPr>
          <w:rFonts w:ascii="Times New Roman" w:hAnsi="Times New Roman" w:cs="Times New Roman"/>
          <w:sz w:val="16"/>
          <w:szCs w:val="16"/>
        </w:rPr>
      </w:pP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14,17,29,30</w:t>
      </w:r>
      <w:r w:rsidRPr="002D6C1C">
        <w:rPr>
          <w:rFonts w:ascii="Times New Roman" w:hAnsi="Times New Roman" w:cs="Times New Roman"/>
          <w:color w:val="C00000"/>
          <w:sz w:val="16"/>
          <w:szCs w:val="16"/>
        </w:rPr>
        <w:t xml:space="preserve"> </w:t>
      </w:r>
      <w:r w:rsidRPr="002D6C1C">
        <w:rPr>
          <w:rFonts w:ascii="Times New Roman" w:hAnsi="Times New Roman" w:cs="Times New Roman"/>
          <w:sz w:val="16"/>
          <w:szCs w:val="16"/>
        </w:rPr>
        <w:t xml:space="preserve"> Устава  Лапшихинского сельсовета Ачинского района  Красноярского края, ПОСТАНОВЛЯЮ: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1. Внести в постановление администрации  Лапшихинского сельсовета от 01.03.2019 №15-ПГ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Лапшихинского сельсовета» следующие изменения: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1.1. в пункте 1.6.1: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в подпункте 7 слова «органами государственного контроля (надзора),», «государственным органам или» исключить;</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  в подпункте 8 слова «орган государственного контроля (надзора),» исключить;</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sz w:val="16"/>
          <w:szCs w:val="16"/>
        </w:rPr>
      </w:pPr>
      <w:r w:rsidRPr="002D6C1C">
        <w:rPr>
          <w:rFonts w:ascii="Times New Roman" w:hAnsi="Times New Roman" w:cs="Times New Roman"/>
          <w:sz w:val="16"/>
          <w:szCs w:val="16"/>
        </w:rPr>
        <w:t xml:space="preserve">1.2. пункт 2.1.2. изложить в следующей редакции: </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sz w:val="16"/>
          <w:szCs w:val="16"/>
        </w:rPr>
        <w:t>«</w:t>
      </w:r>
      <w:r w:rsidRPr="002D6C1C">
        <w:rPr>
          <w:rFonts w:ascii="Times New Roman" w:hAnsi="Times New Roman" w:cs="Times New Roman"/>
          <w:bCs/>
          <w:sz w:val="16"/>
          <w:szCs w:val="16"/>
        </w:rPr>
        <w:t>2.1.2. Способы получения информации о месте нахождения и графиках работы органа муниципального контроля:</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 xml:space="preserve"> </w:t>
      </w:r>
      <w:r w:rsidRPr="002D6C1C">
        <w:rPr>
          <w:rFonts w:ascii="Times New Roman" w:hAnsi="Times New Roman" w:cs="Times New Roman"/>
          <w:bCs/>
          <w:sz w:val="16"/>
          <w:szCs w:val="16"/>
        </w:rPr>
        <w:tab/>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Pr="002D6C1C">
        <w:rPr>
          <w:rFonts w:ascii="Times New Roman" w:hAnsi="Times New Roman" w:cs="Times New Roman"/>
          <w:sz w:val="16"/>
          <w:szCs w:val="16"/>
        </w:rPr>
        <w:t xml:space="preserve">Лапшихинского сельсовета: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r w:rsidRPr="002D6C1C">
        <w:rPr>
          <w:rFonts w:ascii="Times New Roman" w:hAnsi="Times New Roman" w:cs="Times New Roman"/>
          <w:bCs/>
          <w:sz w:val="16"/>
          <w:szCs w:val="16"/>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1.3. пункт 2.1.3. изложить в следующей редакции: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Справочные телефоны органа муниципального контроля: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Информация может быть получена по телефону:</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тел. 8 (39151) 96 – 3 – 36.»;</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1.4. пункт 2.1.4. изложить в следующей редакции:</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sz w:val="16"/>
          <w:szCs w:val="16"/>
        </w:rPr>
        <w:t xml:space="preserve">«2.1.4.   </w:t>
      </w:r>
      <w:r w:rsidRPr="002D6C1C">
        <w:rPr>
          <w:rFonts w:ascii="Times New Roman" w:hAnsi="Times New Roman" w:cs="Times New Roman"/>
          <w:bCs/>
          <w:sz w:val="16"/>
          <w:szCs w:val="16"/>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Pr="002D6C1C">
        <w:rPr>
          <w:rFonts w:ascii="Times New Roman" w:hAnsi="Times New Roman" w:cs="Times New Roman"/>
          <w:sz w:val="16"/>
          <w:szCs w:val="16"/>
        </w:rPr>
        <w:t xml:space="preserve">на официальном сайте  Лапшихинского сельсовета:  </w:t>
      </w:r>
    </w:p>
    <w:p w:rsidR="00C41112" w:rsidRPr="002D6C1C" w:rsidRDefault="00C41112" w:rsidP="00C41112">
      <w:pPr>
        <w:autoSpaceDE w:val="0"/>
        <w:autoSpaceDN w:val="0"/>
        <w:adjustRightInd w:val="0"/>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r w:rsidRPr="002D6C1C">
        <w:rPr>
          <w:rFonts w:ascii="Times New Roman" w:hAnsi="Times New Roman" w:cs="Times New Roman"/>
          <w:bCs/>
          <w:sz w:val="16"/>
          <w:szCs w:val="16"/>
        </w:rPr>
        <w:t xml:space="preserve">адрес электронной почты  </w:t>
      </w:r>
      <w:hyperlink r:id="rId8" w:history="1">
        <w:r w:rsidRPr="002D6C1C">
          <w:rPr>
            <w:rStyle w:val="a3"/>
            <w:rFonts w:ascii="Times New Roman" w:hAnsi="Times New Roman" w:cs="Times New Roman"/>
            <w:sz w:val="16"/>
            <w:szCs w:val="16"/>
            <w:lang w:val="en-US"/>
          </w:rPr>
          <w:t>Lapshicha</w:t>
        </w:r>
        <w:r w:rsidRPr="002D6C1C">
          <w:rPr>
            <w:rStyle w:val="a3"/>
            <w:rFonts w:ascii="Times New Roman" w:hAnsi="Times New Roman" w:cs="Times New Roman"/>
            <w:sz w:val="16"/>
            <w:szCs w:val="16"/>
          </w:rPr>
          <w:t>13@</w:t>
        </w:r>
        <w:r w:rsidRPr="002D6C1C">
          <w:rPr>
            <w:rStyle w:val="a3"/>
            <w:rFonts w:ascii="Times New Roman" w:hAnsi="Times New Roman" w:cs="Times New Roman"/>
            <w:sz w:val="16"/>
            <w:szCs w:val="16"/>
            <w:lang w:val="en-US"/>
          </w:rPr>
          <w:t>mail</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r w:rsidRPr="002D6C1C">
          <w:rPr>
            <w:rStyle w:val="a3"/>
            <w:rFonts w:ascii="Times New Roman" w:hAnsi="Times New Roman" w:cs="Times New Roman"/>
            <w:sz w:val="16"/>
            <w:szCs w:val="16"/>
          </w:rPr>
          <w:t>.»</w:t>
        </w:r>
      </w:hyperlink>
      <w:r w:rsidRPr="002D6C1C">
        <w:rPr>
          <w:rFonts w:ascii="Times New Roman" w:hAnsi="Times New Roman" w:cs="Times New Roman"/>
          <w:sz w:val="16"/>
          <w:szCs w:val="16"/>
        </w:rPr>
        <w:t xml:space="preserve">;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1.5. пункт 2.1.5. изложить в следующей редакции:</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«2.1.5. Информацию по вопросам исполнения муниципальной функции можно получить:</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 xml:space="preserve">-   в сети «Интернет» </w:t>
      </w:r>
      <w:r w:rsidRPr="002D6C1C">
        <w:rPr>
          <w:rFonts w:ascii="Times New Roman" w:hAnsi="Times New Roman" w:cs="Times New Roman"/>
          <w:sz w:val="16"/>
          <w:szCs w:val="16"/>
        </w:rPr>
        <w:t xml:space="preserve">на официальном сайте Лапшихинского сельсовета:  </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sz w:val="16"/>
          <w:szCs w:val="16"/>
        </w:rPr>
        <w:t xml:space="preserve">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по телефону органа муниципального контроля администрации Лапшихинского сельсовета (8-39151-96-3-36);</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на информационном стенде в помещении администрации Лапшихинского сельсовета;</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на Едином портале государственных и муниципальных услуг Красноярского края www.krskstate.ru/gosuslugi.»;</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1.6. пункт 2.1.6. изложить в следующей редакции:</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«2.1.6. Порядок, форма и место размещения информации, которая является необходимой и обязательной для исполнения муниципальной функции.</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Порядок исполнения муниципальной функции доводится до получателей муниципальной услуги следующими способами:</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при личном обращении заявителя в администрацию Лапшихинского сельсовета, орган муниципального контроля;</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путем размещения на информационных стендах в помещениях администрации Лапшихинского сельсовета;</w:t>
      </w:r>
    </w:p>
    <w:p w:rsidR="00C41112" w:rsidRPr="002D6C1C" w:rsidRDefault="00C41112" w:rsidP="00C41112">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 посредством размещения в сети «Интернет»</w:t>
      </w:r>
      <w:r w:rsidRPr="002D6C1C">
        <w:rPr>
          <w:rFonts w:ascii="Times New Roman" w:hAnsi="Times New Roman" w:cs="Times New Roman"/>
          <w:bCs/>
          <w:i/>
          <w:sz w:val="16"/>
          <w:szCs w:val="16"/>
        </w:rPr>
        <w:t xml:space="preserve">  </w:t>
      </w:r>
      <w:r w:rsidRPr="002D6C1C">
        <w:rPr>
          <w:rFonts w:ascii="Times New Roman" w:hAnsi="Times New Roman" w:cs="Times New Roman"/>
          <w:sz w:val="16"/>
          <w:szCs w:val="16"/>
        </w:rPr>
        <w:t xml:space="preserve">на официальном сайте  Лапшихинского сельсовета: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посредством размещения в сети Интернет на Едином портале государственных услуг и муниципальных услуг Красноярского края www.krskstate.ru/gosuslugi;</w:t>
      </w:r>
    </w:p>
    <w:p w:rsidR="00C41112" w:rsidRPr="002D6C1C" w:rsidRDefault="00C41112" w:rsidP="00C41112">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посредством размещения в средствах массовой информации.»;</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1.7. абзац пятый пункта 2.1.5. изложить в следующей редакции: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Ответ направляется по почте или электронной почте на адрес, указанный в запросе заявителя в установленные сроки.»;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1.8. пункты 3.1.-3.7. изложить в следующей редакции: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«3.1. Осуществление муниципального контроля включает следующие административные процедуры: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формирование ежегодного плана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организация проведения 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проведение 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организация проведения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проведение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оформление результата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Блок-схема последовательности действий при проведении плановой и внеплановой проверок приведена в приложении 2 к настоящему регламенту.</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3.2. Формирование ежегодного плана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государственной регистрации юридического лица, индивидуального предпринимателя;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окончания проведения последней плановой проверки юридического лица, индивидуального предпринимателя;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направление проекта Плана проверок в органы прокуратуры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Согласованный проект Плана проверок утверждается руководителем (заместителем руководителя)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Утвержденный План проверок доводится до сведения заинтересованных лиц посредством его размещения на официальном сайте администрации Лапшихинского  сельсовета и сельского Совета депутатов;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оснований для приостановления формирования ежегодного плана проверок законом не предусмотрено;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7) способ фиксации - размещение Плана проверок на официальном сайте администрации  Лапшихинского сельсовета и сельского Совета депутатов в сети Интернет в срок до 31 декабря текущего календарного года.</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3.3. Организация проведения 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оснований для приостановления осуществления муниципального контроля законодательством не предусмотрено;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критерии принятия решений: наличие проверки в Плане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3.4. Проведение 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плановая документарная проверка.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w:t>
      </w:r>
      <w:r w:rsidRPr="002D6C1C">
        <w:rPr>
          <w:rFonts w:ascii="Times New Roman" w:hAnsi="Times New Roman" w:cs="Times New Roman"/>
          <w:sz w:val="16"/>
          <w:szCs w:val="16"/>
        </w:rPr>
        <w:lastRenderedPageBreak/>
        <w:t xml:space="preserve">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распоряжении (приказе) органа муниципального контроля о проведении плановой документарной проверки;</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4) плановая выездная проверка.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Основанием для проведения плановой выездной проверки является невозможность при документарной проверке: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максимальная продолжительность выполнения действия по проведению плановой выездной проверки составляет 20 рабочих дней;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оснований для приостановления осуществления муниципального контроля законодательством не предусмотрено;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критерии принятия решений: наличие проверки в Плане проверок;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способ фиксации результата выполнения административной процедуры: составление перечня нарушений.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3.5. Организация проведения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внеплановая проверка в отношении проверяемого лица проводится в форме документарной проверки и (или) выездной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 настоящего регламента, не могут служить основанием для проведения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w:t>
      </w:r>
      <w:r w:rsidRPr="002D6C1C">
        <w:rPr>
          <w:rFonts w:ascii="Times New Roman" w:hAnsi="Times New Roman" w:cs="Times New Roman"/>
          <w:sz w:val="16"/>
          <w:szCs w:val="16"/>
        </w:rPr>
        <w:lastRenderedPageBreak/>
        <w:t xml:space="preserve">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оснований для приостановления осуществления муниципального контроля законодательством не предусмотрено;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результатом исполнения административной процедуры является издание распоряжения (приказа) органа муниципального контроля о 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3.6. Проведение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6) максимальная продолжительность выполнения действия по проведению внеплановой выездной проверки составляет 20 рабочих дней;</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7) оснований для приостановления осуществления муниципального контроля законодательством не предусмотрено;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8) критерии принятия решений: наличие оснований для проведения внеплановой проверки в соответствии с законодательством;</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способ фиксации результата внеплановой проверки: составление протокола обследования, заключений экспертиз.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3.7. Оформление результатов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оформлению результатов проверки является окончание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3) по результатам проверки уполномоченное должностное лицо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в журнале учета проверок уполномоченным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критерии принятия решений: в соответствии с законодательством с учетом характера выявленных нарушений;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lastRenderedPageBreak/>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C41112" w:rsidRPr="002D6C1C" w:rsidRDefault="00C41112" w:rsidP="00C41112">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41112" w:rsidRPr="002D6C1C" w:rsidRDefault="00C41112" w:rsidP="00C41112">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Контроль за выполнением  настоящего  постановления оставляю за собой.  </w:t>
      </w:r>
    </w:p>
    <w:p w:rsidR="00C41112" w:rsidRPr="002D6C1C" w:rsidRDefault="00C41112" w:rsidP="00C41112">
      <w:pPr>
        <w:jc w:val="both"/>
        <w:rPr>
          <w:rFonts w:ascii="Times New Roman" w:hAnsi="Times New Roman" w:cs="Times New Roman"/>
          <w:sz w:val="16"/>
          <w:szCs w:val="16"/>
        </w:rPr>
      </w:pPr>
      <w:r w:rsidRPr="002D6C1C">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2D6C1C">
        <w:rPr>
          <w:rFonts w:ascii="Times New Roman" w:hAnsi="Times New Roman" w:cs="Times New Roman"/>
          <w:sz w:val="16"/>
          <w:szCs w:val="16"/>
          <w:lang w:val="en-US"/>
        </w:rPr>
        <w:t>https</w:t>
      </w:r>
      <w:r w:rsidRPr="002D6C1C">
        <w:rPr>
          <w:rFonts w:ascii="Times New Roman" w:hAnsi="Times New Roman" w:cs="Times New Roman"/>
          <w:sz w:val="16"/>
          <w:szCs w:val="16"/>
        </w:rPr>
        <w:t>//</w:t>
      </w:r>
      <w:r w:rsidRPr="002D6C1C">
        <w:rPr>
          <w:rFonts w:ascii="Times New Roman" w:hAnsi="Times New Roman" w:cs="Times New Roman"/>
          <w:sz w:val="16"/>
          <w:szCs w:val="16"/>
          <w:lang w:val="en-US"/>
        </w:rPr>
        <w:t>lapshiha</w:t>
      </w:r>
      <w:r w:rsidRPr="002D6C1C">
        <w:rPr>
          <w:rFonts w:ascii="Times New Roman" w:hAnsi="Times New Roman" w:cs="Times New Roman"/>
          <w:sz w:val="16"/>
          <w:szCs w:val="16"/>
        </w:rPr>
        <w:t>.</w:t>
      </w:r>
      <w:r w:rsidRPr="002D6C1C">
        <w:rPr>
          <w:rFonts w:ascii="Times New Roman" w:hAnsi="Times New Roman" w:cs="Times New Roman"/>
          <w:sz w:val="16"/>
          <w:szCs w:val="16"/>
          <w:lang w:val="en-US"/>
        </w:rPr>
        <w:t>ru</w:t>
      </w:r>
      <w:r w:rsidRPr="002D6C1C">
        <w:rPr>
          <w:rFonts w:ascii="Times New Roman" w:hAnsi="Times New Roman" w:cs="Times New Roman"/>
          <w:sz w:val="16"/>
          <w:szCs w:val="16"/>
        </w:rPr>
        <w:t>/</w:t>
      </w:r>
    </w:p>
    <w:p w:rsidR="00C41112" w:rsidRPr="002D6C1C" w:rsidRDefault="00C41112" w:rsidP="002D6C1C">
      <w:pPr>
        <w:jc w:val="both"/>
        <w:rPr>
          <w:rFonts w:ascii="Times New Roman" w:hAnsi="Times New Roman" w:cs="Times New Roman"/>
          <w:sz w:val="16"/>
          <w:szCs w:val="16"/>
        </w:rPr>
      </w:pPr>
      <w:r w:rsidRPr="002D6C1C">
        <w:rPr>
          <w:rFonts w:ascii="Times New Roman" w:hAnsi="Times New Roman" w:cs="Times New Roman"/>
          <w:sz w:val="16"/>
          <w:szCs w:val="16"/>
        </w:rPr>
        <w:t xml:space="preserve">Глава Лапшихинского сельсовета   </w:t>
      </w:r>
      <w:r w:rsidRPr="002D6C1C">
        <w:rPr>
          <w:rFonts w:ascii="Times New Roman" w:hAnsi="Times New Roman" w:cs="Times New Roman"/>
          <w:sz w:val="16"/>
          <w:szCs w:val="16"/>
        </w:rPr>
        <w:tab/>
      </w:r>
      <w:r w:rsidRPr="002D6C1C">
        <w:rPr>
          <w:rFonts w:ascii="Times New Roman" w:hAnsi="Times New Roman" w:cs="Times New Roman"/>
          <w:sz w:val="16"/>
          <w:szCs w:val="16"/>
        </w:rPr>
        <w:tab/>
      </w:r>
      <w:r w:rsidRPr="002D6C1C">
        <w:rPr>
          <w:rFonts w:ascii="Times New Roman" w:hAnsi="Times New Roman" w:cs="Times New Roman"/>
          <w:sz w:val="16"/>
          <w:szCs w:val="16"/>
        </w:rPr>
        <w:tab/>
        <w:t xml:space="preserve">                      О.А. Шмырь</w:t>
      </w:r>
    </w:p>
    <w:p w:rsidR="002D6C1C" w:rsidRPr="006F24A8" w:rsidRDefault="002D6C1C" w:rsidP="002D6C1C">
      <w:pPr>
        <w:spacing w:after="0" w:line="240" w:lineRule="auto"/>
        <w:rPr>
          <w:sz w:val="18"/>
          <w:szCs w:val="18"/>
          <w:lang w:eastAsia="en-US"/>
        </w:rPr>
      </w:pPr>
    </w:p>
    <w:p w:rsidR="002D6C1C" w:rsidRPr="006F24A8" w:rsidRDefault="002D6C1C" w:rsidP="002D6C1C">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2D6C1C" w:rsidRDefault="002D6C1C" w:rsidP="002D6C1C">
      <w:pPr>
        <w:spacing w:after="0" w:line="240" w:lineRule="auto"/>
        <w:jc w:val="center"/>
        <w:rPr>
          <w:rFonts w:ascii="Times New Roman" w:hAnsi="Times New Roman"/>
          <w:b/>
          <w:sz w:val="18"/>
          <w:szCs w:val="18"/>
        </w:rPr>
      </w:pPr>
    </w:p>
    <w:p w:rsidR="002D6C1C" w:rsidRPr="006F24A8" w:rsidRDefault="002D6C1C" w:rsidP="002D6C1C">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2D6C1C" w:rsidRPr="006F24A8" w:rsidRDefault="002D6C1C" w:rsidP="002D6C1C">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Pr="006F24A8">
        <w:rPr>
          <w:rFonts w:ascii="Times New Roman" w:hAnsi="Times New Roman"/>
          <w:b/>
          <w:sz w:val="18"/>
          <w:szCs w:val="18"/>
        </w:rPr>
        <w:t xml:space="preserve"> </w:t>
      </w:r>
    </w:p>
    <w:p w:rsidR="002D6C1C" w:rsidRPr="006F24A8" w:rsidRDefault="002D6C1C" w:rsidP="002D6C1C">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p>
    <w:p w:rsidR="002D6C1C" w:rsidRPr="006F24A8" w:rsidRDefault="002D6C1C" w:rsidP="002D6C1C">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2D6C1C" w:rsidRDefault="002D6C1C" w:rsidP="002D6C1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D6C1C" w:rsidRDefault="002D6C1C" w:rsidP="002D6C1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Default="002D6C1C"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21.07.2020                                                                                                                                                                                               № 37-ПГ</w:t>
      </w:r>
    </w:p>
    <w:p w:rsidR="00C41112"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D6C1C" w:rsidRPr="002D6C1C" w:rsidRDefault="002D6C1C" w:rsidP="002D6C1C">
      <w:pPr>
        <w:pStyle w:val="ConsPlusTitle"/>
        <w:jc w:val="both"/>
        <w:rPr>
          <w:rFonts w:ascii="Times New Roman" w:hAnsi="Times New Roman" w:cs="Times New Roman"/>
          <w:bCs w:val="0"/>
          <w:sz w:val="16"/>
          <w:szCs w:val="16"/>
        </w:rPr>
      </w:pPr>
      <w:r w:rsidRPr="002D6C1C">
        <w:rPr>
          <w:rFonts w:ascii="Times New Roman" w:hAnsi="Times New Roman" w:cs="Times New Roman"/>
          <w:sz w:val="16"/>
          <w:szCs w:val="16"/>
        </w:rPr>
        <w:t>О внесении изменений в Постановление от 01.03.2019 № 14-ПГ</w:t>
      </w:r>
      <w:r w:rsidRPr="002D6C1C">
        <w:rPr>
          <w:rFonts w:ascii="Times New Roman" w:hAnsi="Times New Roman" w:cs="Times New Roman"/>
          <w:bCs w:val="0"/>
          <w:sz w:val="16"/>
          <w:szCs w:val="16"/>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 </w:t>
      </w:r>
    </w:p>
    <w:p w:rsidR="002D6C1C" w:rsidRPr="002D6C1C" w:rsidRDefault="002D6C1C" w:rsidP="002D6C1C">
      <w:pPr>
        <w:spacing w:after="0" w:line="240" w:lineRule="auto"/>
        <w:ind w:firstLine="708"/>
        <w:jc w:val="both"/>
        <w:rPr>
          <w:rFonts w:ascii="Times New Roman" w:hAnsi="Times New Roman" w:cs="Times New Roman"/>
          <w:b/>
          <w:sz w:val="16"/>
          <w:szCs w:val="16"/>
        </w:rPr>
      </w:pP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14, 17, 29, 30</w:t>
      </w:r>
      <w:r w:rsidRPr="002D6C1C">
        <w:rPr>
          <w:rFonts w:ascii="Times New Roman" w:hAnsi="Times New Roman" w:cs="Times New Roman"/>
          <w:color w:val="C00000"/>
          <w:sz w:val="16"/>
          <w:szCs w:val="16"/>
        </w:rPr>
        <w:t xml:space="preserve"> </w:t>
      </w:r>
      <w:r w:rsidRPr="002D6C1C">
        <w:rPr>
          <w:rFonts w:ascii="Times New Roman" w:hAnsi="Times New Roman" w:cs="Times New Roman"/>
          <w:sz w:val="16"/>
          <w:szCs w:val="16"/>
        </w:rPr>
        <w:t xml:space="preserve"> Устава  Лапшихинского сельсовета Ачинского района  Красноярского края, ПОСТАНОВЛЯЮ: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1. Внести в постановление администрации  Лапшихинского сельсовета от 01.03.2019 № 14-ПГ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 следующие изменения: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1.1. в пункте 1.6.1: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в подпункте 7 слова «органами государственного контроля (надзора),», «государственным органам или» исключить;</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  в подпункте 8 слова «орган государственного контроля (надзора),» исключить;</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sz w:val="16"/>
          <w:szCs w:val="16"/>
        </w:rPr>
      </w:pPr>
      <w:r w:rsidRPr="002D6C1C">
        <w:rPr>
          <w:rFonts w:ascii="Times New Roman" w:hAnsi="Times New Roman" w:cs="Times New Roman"/>
          <w:sz w:val="16"/>
          <w:szCs w:val="16"/>
        </w:rPr>
        <w:t xml:space="preserve">1.2. пункт 2.1.2. изложить в следующей редакции: </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sz w:val="16"/>
          <w:szCs w:val="16"/>
        </w:rPr>
        <w:t>«</w:t>
      </w:r>
      <w:r w:rsidRPr="002D6C1C">
        <w:rPr>
          <w:rFonts w:ascii="Times New Roman" w:hAnsi="Times New Roman" w:cs="Times New Roman"/>
          <w:bCs/>
          <w:sz w:val="16"/>
          <w:szCs w:val="16"/>
        </w:rPr>
        <w:t>2.1.2. Способы получения информации о месте нахождения и графиках работы органа муниципального контроля:</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 xml:space="preserve"> </w:t>
      </w:r>
      <w:r w:rsidRPr="002D6C1C">
        <w:rPr>
          <w:rFonts w:ascii="Times New Roman" w:hAnsi="Times New Roman" w:cs="Times New Roman"/>
          <w:bCs/>
          <w:sz w:val="16"/>
          <w:szCs w:val="16"/>
        </w:rPr>
        <w:tab/>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Pr="002D6C1C">
        <w:rPr>
          <w:rFonts w:ascii="Times New Roman" w:hAnsi="Times New Roman" w:cs="Times New Roman"/>
          <w:sz w:val="16"/>
          <w:szCs w:val="16"/>
        </w:rPr>
        <w:t xml:space="preserve">Лапшихинского сельсовета: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r w:rsidRPr="002D6C1C">
        <w:rPr>
          <w:rFonts w:ascii="Times New Roman" w:hAnsi="Times New Roman" w:cs="Times New Roman"/>
          <w:bCs/>
          <w:sz w:val="16"/>
          <w:szCs w:val="16"/>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1.3. пункт 2.1.3. изложить в следующей редакции: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Справочные телефоны органа муниципального контроля: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Информация может быть получена по телефону:</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тел. 8 (39151) 96-3-36.»;</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1.4. пункт 2.1.4. изложить в следующей редакции:</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sz w:val="16"/>
          <w:szCs w:val="16"/>
        </w:rPr>
        <w:t xml:space="preserve">«2.1.4.   </w:t>
      </w:r>
      <w:r w:rsidRPr="002D6C1C">
        <w:rPr>
          <w:rFonts w:ascii="Times New Roman" w:hAnsi="Times New Roman" w:cs="Times New Roman"/>
          <w:bCs/>
          <w:sz w:val="16"/>
          <w:szCs w:val="16"/>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Pr="002D6C1C">
        <w:rPr>
          <w:rFonts w:ascii="Times New Roman" w:hAnsi="Times New Roman" w:cs="Times New Roman"/>
          <w:sz w:val="16"/>
          <w:szCs w:val="16"/>
        </w:rPr>
        <w:t xml:space="preserve">на официальном сайте  Лапшихинского сельсовета:  </w:t>
      </w:r>
    </w:p>
    <w:p w:rsidR="002D6C1C" w:rsidRPr="002D6C1C" w:rsidRDefault="002D6C1C" w:rsidP="002D6C1C">
      <w:pPr>
        <w:autoSpaceDE w:val="0"/>
        <w:autoSpaceDN w:val="0"/>
        <w:adjustRightInd w:val="0"/>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r w:rsidRPr="002D6C1C">
        <w:rPr>
          <w:rFonts w:ascii="Times New Roman" w:hAnsi="Times New Roman" w:cs="Times New Roman"/>
          <w:bCs/>
          <w:sz w:val="16"/>
          <w:szCs w:val="16"/>
        </w:rPr>
        <w:t xml:space="preserve">адрес электронной почты  </w:t>
      </w:r>
      <w:hyperlink r:id="rId9" w:history="1">
        <w:r w:rsidRPr="002D6C1C">
          <w:rPr>
            <w:rStyle w:val="a3"/>
            <w:rFonts w:ascii="Times New Roman" w:hAnsi="Times New Roman" w:cs="Times New Roman"/>
            <w:sz w:val="16"/>
            <w:szCs w:val="16"/>
            <w:lang w:val="en-US"/>
          </w:rPr>
          <w:t>Lapshicha</w:t>
        </w:r>
        <w:r w:rsidRPr="002D6C1C">
          <w:rPr>
            <w:rStyle w:val="a3"/>
            <w:rFonts w:ascii="Times New Roman" w:hAnsi="Times New Roman" w:cs="Times New Roman"/>
            <w:sz w:val="16"/>
            <w:szCs w:val="16"/>
          </w:rPr>
          <w:t>13@</w:t>
        </w:r>
        <w:r w:rsidRPr="002D6C1C">
          <w:rPr>
            <w:rStyle w:val="a3"/>
            <w:rFonts w:ascii="Times New Roman" w:hAnsi="Times New Roman" w:cs="Times New Roman"/>
            <w:sz w:val="16"/>
            <w:szCs w:val="16"/>
            <w:lang w:val="en-US"/>
          </w:rPr>
          <w:t>mail</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r w:rsidRPr="002D6C1C">
          <w:rPr>
            <w:rStyle w:val="a3"/>
            <w:rFonts w:ascii="Times New Roman" w:hAnsi="Times New Roman" w:cs="Times New Roman"/>
            <w:sz w:val="16"/>
            <w:szCs w:val="16"/>
          </w:rPr>
          <w:t>.»</w:t>
        </w:r>
      </w:hyperlink>
      <w:r w:rsidRPr="002D6C1C">
        <w:rPr>
          <w:rFonts w:ascii="Times New Roman" w:hAnsi="Times New Roman" w:cs="Times New Roman"/>
          <w:sz w:val="16"/>
          <w:szCs w:val="16"/>
        </w:rPr>
        <w:t xml:space="preserve">;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1.5. пункт 2.1.5. изложить в следующей редакции:</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«2.1.5. Информацию по вопросам исполнения муниципальной функции можно получить:</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ab/>
        <w:t xml:space="preserve">-   в сети «Интернет» </w:t>
      </w:r>
      <w:r w:rsidRPr="002D6C1C">
        <w:rPr>
          <w:rFonts w:ascii="Times New Roman" w:hAnsi="Times New Roman" w:cs="Times New Roman"/>
          <w:sz w:val="16"/>
          <w:szCs w:val="16"/>
        </w:rPr>
        <w:t xml:space="preserve">на официальном сайте Лапшихинского сельсовета: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 xml:space="preserve">/; </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по телефону органа муниципального контроля администрации Лапшихинского сельсовета (8-39151-96-3-36);</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на информационном стенде в помещении администрации Лапшихинского сельсовета;</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на Едином портале государственных и муниципальных услуг Красноярского края www.krskstate.ru/gosuslugi.»;</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1.6. пункт 2.1.6. изложить в следующей редакции:</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«2.1.6. Порядок, форма и место размещения информации, которая является необходимой и обязательной для исполнения муниципальной функции.</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Порядок исполнения муниципальной функции доводится до получателей муниципальной услуги следующими способами:</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при личном обращении заявителя в администрацию Лапшихинского сельсовета, орган муниципального контроля;</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путем размещения на информационных стендах в помещениях администрации Лапшихинского сельсовета;</w:t>
      </w:r>
    </w:p>
    <w:p w:rsidR="002D6C1C" w:rsidRPr="002D6C1C" w:rsidRDefault="002D6C1C" w:rsidP="002D6C1C">
      <w:pPr>
        <w:autoSpaceDE w:val="0"/>
        <w:autoSpaceDN w:val="0"/>
        <w:adjustRightInd w:val="0"/>
        <w:spacing w:after="0" w:line="240" w:lineRule="auto"/>
        <w:jc w:val="both"/>
        <w:rPr>
          <w:rFonts w:ascii="Times New Roman" w:hAnsi="Times New Roman" w:cs="Times New Roman"/>
          <w:bCs/>
          <w:sz w:val="16"/>
          <w:szCs w:val="16"/>
        </w:rPr>
      </w:pPr>
      <w:r w:rsidRPr="002D6C1C">
        <w:rPr>
          <w:rFonts w:ascii="Times New Roman" w:hAnsi="Times New Roman" w:cs="Times New Roman"/>
          <w:bCs/>
          <w:sz w:val="16"/>
          <w:szCs w:val="16"/>
        </w:rPr>
        <w:tab/>
        <w:t>- посредством размещения в сети «Интернет»</w:t>
      </w:r>
      <w:r w:rsidRPr="002D6C1C">
        <w:rPr>
          <w:rFonts w:ascii="Times New Roman" w:hAnsi="Times New Roman" w:cs="Times New Roman"/>
          <w:bCs/>
          <w:i/>
          <w:sz w:val="16"/>
          <w:szCs w:val="16"/>
        </w:rPr>
        <w:t xml:space="preserve">  </w:t>
      </w:r>
      <w:r w:rsidRPr="002D6C1C">
        <w:rPr>
          <w:rFonts w:ascii="Times New Roman" w:hAnsi="Times New Roman" w:cs="Times New Roman"/>
          <w:sz w:val="16"/>
          <w:szCs w:val="16"/>
        </w:rPr>
        <w:t xml:space="preserve">на официальном сайте  Лапшихинского сельсовета:  </w:t>
      </w:r>
      <w:hyperlink w:history="1">
        <w:r w:rsidRPr="002D6C1C">
          <w:rPr>
            <w:rStyle w:val="a3"/>
            <w:rFonts w:ascii="Times New Roman" w:hAnsi="Times New Roman" w:cs="Times New Roman"/>
            <w:sz w:val="16"/>
            <w:szCs w:val="16"/>
            <w:lang w:val="en-US"/>
          </w:rPr>
          <w:t>https</w:t>
        </w:r>
        <w:r w:rsidRPr="002D6C1C">
          <w:rPr>
            <w:rStyle w:val="a3"/>
            <w:rFonts w:ascii="Times New Roman" w:hAnsi="Times New Roman" w:cs="Times New Roman"/>
            <w:sz w:val="16"/>
            <w:szCs w:val="16"/>
          </w:rPr>
          <w:t xml:space="preserve">:// </w:t>
        </w:r>
        <w:r w:rsidRPr="002D6C1C">
          <w:rPr>
            <w:rStyle w:val="a3"/>
            <w:rFonts w:ascii="Times New Roman" w:hAnsi="Times New Roman" w:cs="Times New Roman"/>
            <w:sz w:val="16"/>
            <w:szCs w:val="16"/>
            <w:lang w:val="en-US"/>
          </w:rPr>
          <w:t>lapshiha</w:t>
        </w:r>
        <w:r w:rsidRPr="002D6C1C">
          <w:rPr>
            <w:rStyle w:val="a3"/>
            <w:rFonts w:ascii="Times New Roman" w:hAnsi="Times New Roman" w:cs="Times New Roman"/>
            <w:sz w:val="16"/>
            <w:szCs w:val="16"/>
          </w:rPr>
          <w:t>.</w:t>
        </w:r>
        <w:r w:rsidRPr="002D6C1C">
          <w:rPr>
            <w:rStyle w:val="a3"/>
            <w:rFonts w:ascii="Times New Roman" w:hAnsi="Times New Roman" w:cs="Times New Roman"/>
            <w:sz w:val="16"/>
            <w:szCs w:val="16"/>
            <w:lang w:val="en-US"/>
          </w:rPr>
          <w:t>ru</w:t>
        </w:r>
      </w:hyperlink>
      <w:r w:rsidRPr="002D6C1C">
        <w:rPr>
          <w:rFonts w:ascii="Times New Roman" w:hAnsi="Times New Roman" w:cs="Times New Roman"/>
          <w:sz w:val="16"/>
          <w:szCs w:val="16"/>
        </w:rPr>
        <w:t>/;</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lastRenderedPageBreak/>
        <w:t>- посредством размещения в сети Интернет на Едином портале государственных услуг и муниципальных услуг Красноярского края www.krskstate.ru/gosuslugi;</w:t>
      </w:r>
    </w:p>
    <w:p w:rsidR="002D6C1C" w:rsidRPr="002D6C1C" w:rsidRDefault="002D6C1C" w:rsidP="002D6C1C">
      <w:pPr>
        <w:autoSpaceDE w:val="0"/>
        <w:autoSpaceDN w:val="0"/>
        <w:adjustRightInd w:val="0"/>
        <w:spacing w:after="0" w:line="240" w:lineRule="auto"/>
        <w:ind w:firstLine="709"/>
        <w:jc w:val="both"/>
        <w:rPr>
          <w:rFonts w:ascii="Times New Roman" w:hAnsi="Times New Roman" w:cs="Times New Roman"/>
          <w:bCs/>
          <w:sz w:val="16"/>
          <w:szCs w:val="16"/>
        </w:rPr>
      </w:pPr>
      <w:r w:rsidRPr="002D6C1C">
        <w:rPr>
          <w:rFonts w:ascii="Times New Roman" w:hAnsi="Times New Roman" w:cs="Times New Roman"/>
          <w:bCs/>
          <w:sz w:val="16"/>
          <w:szCs w:val="16"/>
        </w:rPr>
        <w:t>- посредством размещения в средствах массовой информации.»;</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1.7. абзац пятый пункта 2.1.5. изложить в следующей редакции: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Ответ направляется по почте или электронной почте на адрес, указанный в запросе заявителя в установленные сроки.»;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1.8. пункты 3.1.-3.7. изложить в следующей редакции: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«3.1. Осуществление муниципального контроля включает следующие административные процедуры: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формирование ежегодного плана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организация проведения 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проведение 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организация проведения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проведение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оформление результата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Блок-схема последовательности действий при проведении плановой и внеплановой проверок приведена в приложении 2 к настоящему регламенту.</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3.2. Формирование ежегодного плана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государственной регистрации юридического лица, индивидуального предпринимателя;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окончания проведения последней плановой проверки юридического лица, индивидуального предпринимателя;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направление проекта Плана проверок в органы прокуратуры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Согласованный проект Плана проверок утверждается руководителем (заместителем руководителя)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Утвержденный План проверок доводится до сведения заинтересованных лиц посредством его размещения на официальном сайте администрации Лапшихинского  сельсовета и сельского Совета депутатов;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оснований для приостановления формирования ежегодного плана проверок законом не предусмотрено;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7) способ фиксации - размещение Плана проверок на официальном сайте администрации  Лапшихинского сельсовета и сельского Совета депутатов в сети Интернет в срок до 31 декабря текущего календарного года.</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3.3. Организация проведения 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оснований для приостановления осуществления муниципального контроля законодательством не предусмотрено;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критерии принятия решений: наличие проверки в Плане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3.4. Проведение 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3) плановая документарная проверка.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распоряжении (приказе) органа муниципального контроля о проведении плановой документарной проверки;</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4) плановая выездная проверка.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Основанием для проведения плановой выездной проверки является невозможность при документарной проверке: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максимальная продолжительность выполнения действия по проведению плановой выездной проверки составляет 20 рабочих дней;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оснований для приостановления осуществления муниципального контроля законодательством не предусмотрено;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критерии принятия решений: наличие проверки в Плане проверок;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способ фиксации результата выполнения административной процедуры: составление перечня нарушений.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3.5. Организация проведения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внеплановая проверка в отношении проверяемого лица проводится в форме документарной проверки и (или) выездной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 настоящего регламента, не могут служить основанием для проведения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          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оснований для приостановления осуществления муниципального контроля законодательством не предусмотрено;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результатом исполнения административной процедуры является издание распоряжения (приказа) органа муниципального контроля о 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3.6. Проведение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6) максимальная продолжительность выполнения действия по проведению внеплановой выездной проверки составляет 20 рабочих дней;</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7) оснований для приостановления осуществления муниципального контроля законодательством не предусмотрено;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8) критерии принятия решений: наличие оснований для проведения внеплановой проверки в соответствии с законодательством;</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способ фиксации результата внеплановой проверки: составление протокола обследования, заключений экспертиз.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3.7. Оформление результатов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 основанием для начала административной процедуры по оформлению результатов проверки является окончание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3) по результатам проверки уполномоченное должностное лицо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6) в журнале учета проверок уполномоченным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10) критерии принятия решений: в соответствии с законодательством с учетом характера выявленных нарушений;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lastRenderedPageBreak/>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r w:rsidRPr="002D6C1C">
        <w:rPr>
          <w:rFonts w:ascii="Times New Roman" w:hAnsi="Times New Roman" w:cs="Times New Roman"/>
          <w:sz w:val="16"/>
          <w:szCs w:val="16"/>
        </w:rPr>
        <w:tab/>
        <w:t xml:space="preserve">  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1.9. подпункты л), н) пункта 3.8. исключить.</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2.  Контроль за выполнением  настоящего  постановления оставляю за собой.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2D6C1C">
        <w:rPr>
          <w:rFonts w:ascii="Times New Roman" w:hAnsi="Times New Roman" w:cs="Times New Roman"/>
          <w:sz w:val="16"/>
          <w:szCs w:val="16"/>
          <w:lang w:val="en-US"/>
        </w:rPr>
        <w:t>https</w:t>
      </w:r>
      <w:r w:rsidRPr="002D6C1C">
        <w:rPr>
          <w:rFonts w:ascii="Times New Roman" w:hAnsi="Times New Roman" w:cs="Times New Roman"/>
          <w:sz w:val="16"/>
          <w:szCs w:val="16"/>
        </w:rPr>
        <w:t>//</w:t>
      </w:r>
      <w:r w:rsidRPr="002D6C1C">
        <w:rPr>
          <w:rFonts w:ascii="Times New Roman" w:hAnsi="Times New Roman" w:cs="Times New Roman"/>
          <w:sz w:val="16"/>
          <w:szCs w:val="16"/>
          <w:lang w:val="en-US"/>
        </w:rPr>
        <w:t>lapshiha</w:t>
      </w:r>
      <w:r w:rsidRPr="002D6C1C">
        <w:rPr>
          <w:rFonts w:ascii="Times New Roman" w:hAnsi="Times New Roman" w:cs="Times New Roman"/>
          <w:sz w:val="16"/>
          <w:szCs w:val="16"/>
        </w:rPr>
        <w:t>.</w:t>
      </w:r>
      <w:r w:rsidRPr="002D6C1C">
        <w:rPr>
          <w:rFonts w:ascii="Times New Roman" w:hAnsi="Times New Roman" w:cs="Times New Roman"/>
          <w:sz w:val="16"/>
          <w:szCs w:val="16"/>
          <w:lang w:val="en-US"/>
        </w:rPr>
        <w:t>ru</w:t>
      </w:r>
      <w:r w:rsidRPr="002D6C1C">
        <w:rPr>
          <w:rFonts w:ascii="Times New Roman" w:hAnsi="Times New Roman" w:cs="Times New Roman"/>
          <w:sz w:val="16"/>
          <w:szCs w:val="16"/>
        </w:rPr>
        <w:t>/.</w:t>
      </w:r>
    </w:p>
    <w:p w:rsidR="002D6C1C" w:rsidRPr="002D6C1C" w:rsidRDefault="002D6C1C" w:rsidP="002D6C1C">
      <w:pPr>
        <w:jc w:val="both"/>
        <w:rPr>
          <w:rFonts w:ascii="Times New Roman" w:hAnsi="Times New Roman" w:cs="Times New Roman"/>
          <w:sz w:val="16"/>
          <w:szCs w:val="16"/>
        </w:rPr>
      </w:pPr>
    </w:p>
    <w:p w:rsidR="002D6C1C" w:rsidRPr="002D6C1C" w:rsidRDefault="002D6C1C" w:rsidP="002D6C1C">
      <w:pPr>
        <w:jc w:val="both"/>
        <w:rPr>
          <w:rFonts w:ascii="Times New Roman" w:hAnsi="Times New Roman" w:cs="Times New Roman"/>
          <w:sz w:val="16"/>
          <w:szCs w:val="16"/>
        </w:rPr>
      </w:pPr>
      <w:r w:rsidRPr="002D6C1C">
        <w:rPr>
          <w:rFonts w:ascii="Times New Roman" w:hAnsi="Times New Roman" w:cs="Times New Roman"/>
          <w:sz w:val="16"/>
          <w:szCs w:val="16"/>
        </w:rPr>
        <w:t xml:space="preserve">Глава Лапшихинского сельсовета   </w:t>
      </w:r>
      <w:r w:rsidRPr="002D6C1C">
        <w:rPr>
          <w:rFonts w:ascii="Times New Roman" w:hAnsi="Times New Roman" w:cs="Times New Roman"/>
          <w:sz w:val="16"/>
          <w:szCs w:val="16"/>
        </w:rPr>
        <w:tab/>
      </w:r>
      <w:r w:rsidRPr="002D6C1C">
        <w:rPr>
          <w:rFonts w:ascii="Times New Roman" w:hAnsi="Times New Roman" w:cs="Times New Roman"/>
          <w:sz w:val="16"/>
          <w:szCs w:val="16"/>
        </w:rPr>
        <w:tab/>
      </w:r>
      <w:r w:rsidRPr="002D6C1C">
        <w:rPr>
          <w:rFonts w:ascii="Times New Roman" w:hAnsi="Times New Roman" w:cs="Times New Roman"/>
          <w:sz w:val="16"/>
          <w:szCs w:val="16"/>
        </w:rPr>
        <w:tab/>
        <w:t xml:space="preserve">                   О.А. Шмырь</w:t>
      </w:r>
    </w:p>
    <w:p w:rsidR="002D6C1C" w:rsidRPr="002D6C1C" w:rsidRDefault="002D6C1C" w:rsidP="002D6C1C">
      <w:pPr>
        <w:spacing w:after="0" w:line="240" w:lineRule="auto"/>
        <w:ind w:firstLine="708"/>
        <w:jc w:val="both"/>
        <w:rPr>
          <w:rFonts w:ascii="Times New Roman" w:hAnsi="Times New Roman" w:cs="Times New Roman"/>
          <w:sz w:val="16"/>
          <w:szCs w:val="16"/>
        </w:rPr>
      </w:pPr>
      <w:r w:rsidRPr="002D6C1C">
        <w:rPr>
          <w:rFonts w:ascii="Times New Roman" w:hAnsi="Times New Roman" w:cs="Times New Roman"/>
          <w:sz w:val="16"/>
          <w:szCs w:val="16"/>
        </w:rPr>
        <w:t xml:space="preserve">  </w:t>
      </w:r>
    </w:p>
    <w:p w:rsidR="002D6C1C" w:rsidRPr="002D6C1C" w:rsidRDefault="002D6C1C" w:rsidP="002D6C1C">
      <w:pPr>
        <w:spacing w:after="0" w:line="240" w:lineRule="auto"/>
        <w:jc w:val="both"/>
        <w:rPr>
          <w:rFonts w:ascii="Times New Roman" w:hAnsi="Times New Roman" w:cs="Times New Roman"/>
          <w:sz w:val="16"/>
          <w:szCs w:val="16"/>
        </w:rPr>
      </w:pPr>
      <w:r w:rsidRPr="002D6C1C">
        <w:rPr>
          <w:rFonts w:ascii="Times New Roman" w:hAnsi="Times New Roman" w:cs="Times New Roman"/>
          <w:sz w:val="16"/>
          <w:szCs w:val="16"/>
        </w:rPr>
        <w:t xml:space="preserve"> </w:t>
      </w:r>
    </w:p>
    <w:p w:rsidR="00C41112" w:rsidRPr="002D6C1C"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Pr="002D6C1C"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Pr="002D6C1C"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Pr="002D6C1C"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Pr="002D6C1C"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41112" w:rsidRDefault="00C41112"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A6084" w:rsidRPr="006F600C" w:rsidTr="00B022D3">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A6084" w:rsidRPr="006F600C" w:rsidRDefault="00BA6084" w:rsidP="00B022D3">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BA6084" w:rsidRPr="006F600C" w:rsidRDefault="00BA6084" w:rsidP="00B022D3">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BA6084"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BA6084" w:rsidRPr="006F600C" w:rsidTr="00B022D3">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A6084" w:rsidRPr="006F600C" w:rsidRDefault="00BA6084" w:rsidP="00B022D3">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BA6084" w:rsidRPr="006F600C" w:rsidRDefault="00BA6084" w:rsidP="00B022D3">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6084" w:rsidRPr="00290013" w:rsidRDefault="00BA6084" w:rsidP="0088575A">
      <w:pPr>
        <w:spacing w:after="0" w:line="240" w:lineRule="auto"/>
        <w:rPr>
          <w:rFonts w:ascii="Times New Roman" w:hAnsi="Times New Roman" w:cs="Times New Roman"/>
          <w:bCs/>
          <w:sz w:val="16"/>
          <w:szCs w:val="16"/>
        </w:rPr>
        <w:sectPr w:rsidR="00BA6084" w:rsidRPr="00290013" w:rsidSect="00290013">
          <w:pgSz w:w="11906" w:h="16838"/>
          <w:pgMar w:top="567" w:right="851" w:bottom="346" w:left="1134" w:header="709" w:footer="709" w:gutter="0"/>
          <w:cols w:space="708"/>
          <w:docGrid w:linePitch="360"/>
        </w:sectPr>
      </w:pPr>
    </w:p>
    <w:p w:rsidR="00BA6084" w:rsidRPr="00BA6084" w:rsidRDefault="00BA6084" w:rsidP="00BA6084">
      <w:pPr>
        <w:rPr>
          <w:rFonts w:ascii="Times New Roman" w:hAnsi="Times New Roman" w:cs="Times New Roman"/>
          <w:sz w:val="16"/>
          <w:szCs w:val="16"/>
        </w:rPr>
      </w:pPr>
    </w:p>
    <w:sectPr w:rsidR="00BA6084" w:rsidRPr="00BA6084" w:rsidSect="00190860">
      <w:headerReference w:type="even" r:id="rId10"/>
      <w:footerReference w:type="default" r:id="rId11"/>
      <w:footerReference w:type="first" r:id="rId12"/>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61" w:rsidRDefault="009C4861" w:rsidP="00CD5121">
      <w:pPr>
        <w:spacing w:after="0" w:line="240" w:lineRule="auto"/>
      </w:pPr>
      <w:r>
        <w:separator/>
      </w:r>
    </w:p>
  </w:endnote>
  <w:endnote w:type="continuationSeparator" w:id="1">
    <w:p w:rsidR="009C4861" w:rsidRDefault="009C4861"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3" w:rsidRPr="00B3525B" w:rsidRDefault="00290013" w:rsidP="00131900">
    <w:pPr>
      <w:pStyle w:val="ae"/>
      <w:rPr>
        <w:sz w:val="20"/>
        <w:szCs w:val="20"/>
      </w:rPr>
    </w:pPr>
  </w:p>
  <w:p w:rsidR="00290013" w:rsidRPr="00BD5265" w:rsidRDefault="00290013"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3" w:rsidRDefault="00290013"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61" w:rsidRDefault="009C4861" w:rsidP="00CD5121">
      <w:pPr>
        <w:spacing w:after="0" w:line="240" w:lineRule="auto"/>
      </w:pPr>
      <w:r>
        <w:separator/>
      </w:r>
    </w:p>
  </w:footnote>
  <w:footnote w:type="continuationSeparator" w:id="1">
    <w:p w:rsidR="009C4861" w:rsidRDefault="009C4861"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3" w:rsidRDefault="001E0CC2" w:rsidP="00131900">
    <w:pPr>
      <w:pStyle w:val="af2"/>
      <w:framePr w:wrap="around" w:vAnchor="text" w:hAnchor="margin" w:xAlign="center" w:y="1"/>
      <w:rPr>
        <w:rStyle w:val="af0"/>
        <w:rFonts w:eastAsia="Arial Unicode MS"/>
      </w:rPr>
    </w:pPr>
    <w:r>
      <w:rPr>
        <w:rStyle w:val="af0"/>
        <w:rFonts w:eastAsia="Arial Unicode MS"/>
      </w:rPr>
      <w:fldChar w:fldCharType="begin"/>
    </w:r>
    <w:r w:rsidR="00290013">
      <w:rPr>
        <w:rStyle w:val="af0"/>
        <w:rFonts w:eastAsia="Arial Unicode MS"/>
      </w:rPr>
      <w:instrText xml:space="preserve">PAGE  </w:instrText>
    </w:r>
    <w:r>
      <w:rPr>
        <w:rStyle w:val="af0"/>
        <w:rFonts w:eastAsia="Arial Unicode MS"/>
      </w:rPr>
      <w:fldChar w:fldCharType="end"/>
    </w:r>
  </w:p>
  <w:p w:rsidR="00290013" w:rsidRDefault="0029001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3">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7">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8">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0">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5"/>
  </w:num>
  <w:num w:numId="3">
    <w:abstractNumId w:val="32"/>
  </w:num>
  <w:num w:numId="4">
    <w:abstractNumId w:val="25"/>
  </w:num>
  <w:num w:numId="5">
    <w:abstractNumId w:val="24"/>
  </w:num>
  <w:num w:numId="6">
    <w:abstractNumId w:val="43"/>
  </w:num>
  <w:num w:numId="7">
    <w:abstractNumId w:val="28"/>
  </w:num>
  <w:num w:numId="8">
    <w:abstractNumId w:val="15"/>
  </w:num>
  <w:num w:numId="9">
    <w:abstractNumId w:val="12"/>
  </w:num>
  <w:num w:numId="10">
    <w:abstractNumId w:val="33"/>
  </w:num>
  <w:num w:numId="11">
    <w:abstractNumId w:val="21"/>
  </w:num>
  <w:num w:numId="12">
    <w:abstractNumId w:val="10"/>
  </w:num>
  <w:num w:numId="13">
    <w:abstractNumId w:val="31"/>
  </w:num>
  <w:num w:numId="14">
    <w:abstractNumId w:val="2"/>
  </w:num>
  <w:num w:numId="15">
    <w:abstractNumId w:val="34"/>
  </w:num>
  <w:num w:numId="16">
    <w:abstractNumId w:val="13"/>
  </w:num>
  <w:num w:numId="17">
    <w:abstractNumId w:val="42"/>
  </w:num>
  <w:num w:numId="18">
    <w:abstractNumId w:val="18"/>
  </w:num>
  <w:num w:numId="19">
    <w:abstractNumId w:val="4"/>
  </w:num>
  <w:num w:numId="20">
    <w:abstractNumId w:val="41"/>
  </w:num>
  <w:num w:numId="21">
    <w:abstractNumId w:val="23"/>
  </w:num>
  <w:num w:numId="22">
    <w:abstractNumId w:val="40"/>
  </w:num>
  <w:num w:numId="23">
    <w:abstractNumId w:val="38"/>
  </w:num>
  <w:num w:numId="24">
    <w:abstractNumId w:val="9"/>
  </w:num>
  <w:num w:numId="25">
    <w:abstractNumId w:val="1"/>
  </w:num>
  <w:num w:numId="26">
    <w:abstractNumId w:val="37"/>
  </w:num>
  <w:num w:numId="27">
    <w:abstractNumId w:val="19"/>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4"/>
  </w:num>
  <w:num w:numId="33">
    <w:abstractNumId w:val="22"/>
  </w:num>
  <w:num w:numId="34">
    <w:abstractNumId w:val="29"/>
  </w:num>
  <w:num w:numId="35">
    <w:abstractNumId w:val="8"/>
  </w:num>
  <w:num w:numId="36">
    <w:abstractNumId w:val="36"/>
  </w:num>
  <w:num w:numId="37">
    <w:abstractNumId w:val="26"/>
  </w:num>
  <w:num w:numId="38">
    <w:abstractNumId w:val="27"/>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0"/>
  </w:num>
  <w:num w:numId="45">
    <w:abstractNumId w:val="6"/>
  </w:num>
  <w:num w:numId="46">
    <w:abstractNumId w:val="20"/>
  </w:num>
  <w:num w:numId="47">
    <w:abstractNumId w:val="16"/>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3137A"/>
    <w:rsid w:val="00035FF1"/>
    <w:rsid w:val="00036133"/>
    <w:rsid w:val="000411DB"/>
    <w:rsid w:val="000434D8"/>
    <w:rsid w:val="00044500"/>
    <w:rsid w:val="0006040E"/>
    <w:rsid w:val="00070DB1"/>
    <w:rsid w:val="00084AAC"/>
    <w:rsid w:val="00085C8B"/>
    <w:rsid w:val="000A7E6B"/>
    <w:rsid w:val="000B260A"/>
    <w:rsid w:val="000B3734"/>
    <w:rsid w:val="000C27AE"/>
    <w:rsid w:val="000D03FA"/>
    <w:rsid w:val="000E5D8A"/>
    <w:rsid w:val="000F5BAF"/>
    <w:rsid w:val="001025E7"/>
    <w:rsid w:val="001045E9"/>
    <w:rsid w:val="00106064"/>
    <w:rsid w:val="00115F6C"/>
    <w:rsid w:val="00122B63"/>
    <w:rsid w:val="001233D3"/>
    <w:rsid w:val="00130316"/>
    <w:rsid w:val="00131900"/>
    <w:rsid w:val="00144E64"/>
    <w:rsid w:val="0015367B"/>
    <w:rsid w:val="00157F3A"/>
    <w:rsid w:val="0016122C"/>
    <w:rsid w:val="00161BAA"/>
    <w:rsid w:val="0016265B"/>
    <w:rsid w:val="00162962"/>
    <w:rsid w:val="00177A24"/>
    <w:rsid w:val="00183950"/>
    <w:rsid w:val="00190860"/>
    <w:rsid w:val="001A2373"/>
    <w:rsid w:val="001A7BDB"/>
    <w:rsid w:val="001B3B25"/>
    <w:rsid w:val="001B3D13"/>
    <w:rsid w:val="001D3C8F"/>
    <w:rsid w:val="001E0CC2"/>
    <w:rsid w:val="001F1C66"/>
    <w:rsid w:val="001F22CA"/>
    <w:rsid w:val="00200703"/>
    <w:rsid w:val="00203D11"/>
    <w:rsid w:val="002161DE"/>
    <w:rsid w:val="00223997"/>
    <w:rsid w:val="00225BC2"/>
    <w:rsid w:val="002311D8"/>
    <w:rsid w:val="002329FE"/>
    <w:rsid w:val="002346CA"/>
    <w:rsid w:val="00235E8C"/>
    <w:rsid w:val="002414B4"/>
    <w:rsid w:val="0024166D"/>
    <w:rsid w:val="002515A5"/>
    <w:rsid w:val="00253D59"/>
    <w:rsid w:val="002555A3"/>
    <w:rsid w:val="00263FD1"/>
    <w:rsid w:val="00272D94"/>
    <w:rsid w:val="00277B67"/>
    <w:rsid w:val="00281D36"/>
    <w:rsid w:val="00282D0F"/>
    <w:rsid w:val="00290013"/>
    <w:rsid w:val="002A005C"/>
    <w:rsid w:val="002C1A58"/>
    <w:rsid w:val="002D1FEE"/>
    <w:rsid w:val="002D6C1C"/>
    <w:rsid w:val="002D6E0E"/>
    <w:rsid w:val="002E324C"/>
    <w:rsid w:val="002F18F4"/>
    <w:rsid w:val="002F36E8"/>
    <w:rsid w:val="002F7835"/>
    <w:rsid w:val="003049F2"/>
    <w:rsid w:val="00310960"/>
    <w:rsid w:val="003112A0"/>
    <w:rsid w:val="00314076"/>
    <w:rsid w:val="00315766"/>
    <w:rsid w:val="0031643E"/>
    <w:rsid w:val="00317DBD"/>
    <w:rsid w:val="00321853"/>
    <w:rsid w:val="003271C9"/>
    <w:rsid w:val="003335C4"/>
    <w:rsid w:val="003469B7"/>
    <w:rsid w:val="0035624A"/>
    <w:rsid w:val="003816B4"/>
    <w:rsid w:val="00393674"/>
    <w:rsid w:val="00394BFA"/>
    <w:rsid w:val="003A2C95"/>
    <w:rsid w:val="003A2EF4"/>
    <w:rsid w:val="003A63F5"/>
    <w:rsid w:val="003B5B22"/>
    <w:rsid w:val="003C07F9"/>
    <w:rsid w:val="003C094A"/>
    <w:rsid w:val="003C36BB"/>
    <w:rsid w:val="003D2706"/>
    <w:rsid w:val="003D3EFE"/>
    <w:rsid w:val="003D597F"/>
    <w:rsid w:val="003D629A"/>
    <w:rsid w:val="003D784D"/>
    <w:rsid w:val="003E7939"/>
    <w:rsid w:val="003F3ED4"/>
    <w:rsid w:val="003F7199"/>
    <w:rsid w:val="00402784"/>
    <w:rsid w:val="00417863"/>
    <w:rsid w:val="00417E36"/>
    <w:rsid w:val="00421E5B"/>
    <w:rsid w:val="00431123"/>
    <w:rsid w:val="00435E87"/>
    <w:rsid w:val="004463D5"/>
    <w:rsid w:val="004512EF"/>
    <w:rsid w:val="00451813"/>
    <w:rsid w:val="00457188"/>
    <w:rsid w:val="00462AC4"/>
    <w:rsid w:val="004678CB"/>
    <w:rsid w:val="00470266"/>
    <w:rsid w:val="0047248D"/>
    <w:rsid w:val="00477371"/>
    <w:rsid w:val="00481A82"/>
    <w:rsid w:val="00483EE3"/>
    <w:rsid w:val="0049087F"/>
    <w:rsid w:val="004C27E7"/>
    <w:rsid w:val="004D0DE3"/>
    <w:rsid w:val="004E18F2"/>
    <w:rsid w:val="004E1CEF"/>
    <w:rsid w:val="004E2D02"/>
    <w:rsid w:val="004F0E7C"/>
    <w:rsid w:val="004F1960"/>
    <w:rsid w:val="004F2335"/>
    <w:rsid w:val="004F6A74"/>
    <w:rsid w:val="005208D2"/>
    <w:rsid w:val="00522215"/>
    <w:rsid w:val="00534D03"/>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E0845"/>
    <w:rsid w:val="005E4F27"/>
    <w:rsid w:val="005F1831"/>
    <w:rsid w:val="005F271D"/>
    <w:rsid w:val="00606D22"/>
    <w:rsid w:val="00621018"/>
    <w:rsid w:val="0062357A"/>
    <w:rsid w:val="006317FE"/>
    <w:rsid w:val="00632C8E"/>
    <w:rsid w:val="00636246"/>
    <w:rsid w:val="00641637"/>
    <w:rsid w:val="006478A8"/>
    <w:rsid w:val="006542F5"/>
    <w:rsid w:val="00655D1A"/>
    <w:rsid w:val="00660F87"/>
    <w:rsid w:val="00664CC8"/>
    <w:rsid w:val="00666D67"/>
    <w:rsid w:val="00671727"/>
    <w:rsid w:val="00693858"/>
    <w:rsid w:val="006A3B20"/>
    <w:rsid w:val="006A5F50"/>
    <w:rsid w:val="006B6395"/>
    <w:rsid w:val="006C61E6"/>
    <w:rsid w:val="006D44BD"/>
    <w:rsid w:val="006D5681"/>
    <w:rsid w:val="006E04B2"/>
    <w:rsid w:val="006E434E"/>
    <w:rsid w:val="006F24A8"/>
    <w:rsid w:val="00703C4F"/>
    <w:rsid w:val="007300A2"/>
    <w:rsid w:val="00736B2B"/>
    <w:rsid w:val="00745347"/>
    <w:rsid w:val="00745F21"/>
    <w:rsid w:val="00751DA8"/>
    <w:rsid w:val="00753FA7"/>
    <w:rsid w:val="007633D9"/>
    <w:rsid w:val="00766C36"/>
    <w:rsid w:val="00771A4B"/>
    <w:rsid w:val="007A102A"/>
    <w:rsid w:val="007A1A41"/>
    <w:rsid w:val="007B7F33"/>
    <w:rsid w:val="007C097D"/>
    <w:rsid w:val="007C1257"/>
    <w:rsid w:val="007C3B02"/>
    <w:rsid w:val="007D23DB"/>
    <w:rsid w:val="007D3F81"/>
    <w:rsid w:val="007E4B77"/>
    <w:rsid w:val="007F5312"/>
    <w:rsid w:val="007F5F5F"/>
    <w:rsid w:val="00804607"/>
    <w:rsid w:val="008051B2"/>
    <w:rsid w:val="00807BB2"/>
    <w:rsid w:val="0082604C"/>
    <w:rsid w:val="00827B49"/>
    <w:rsid w:val="00837575"/>
    <w:rsid w:val="00840416"/>
    <w:rsid w:val="008432D5"/>
    <w:rsid w:val="00847378"/>
    <w:rsid w:val="0085159A"/>
    <w:rsid w:val="00854E81"/>
    <w:rsid w:val="00856679"/>
    <w:rsid w:val="00860110"/>
    <w:rsid w:val="00861D9D"/>
    <w:rsid w:val="008621CA"/>
    <w:rsid w:val="00865004"/>
    <w:rsid w:val="00867974"/>
    <w:rsid w:val="00867B97"/>
    <w:rsid w:val="00867DEB"/>
    <w:rsid w:val="00870426"/>
    <w:rsid w:val="00873DE8"/>
    <w:rsid w:val="00877857"/>
    <w:rsid w:val="0088575A"/>
    <w:rsid w:val="00893DB5"/>
    <w:rsid w:val="00894C63"/>
    <w:rsid w:val="008963D1"/>
    <w:rsid w:val="008A6D4C"/>
    <w:rsid w:val="008A736E"/>
    <w:rsid w:val="008B1D6E"/>
    <w:rsid w:val="008B2311"/>
    <w:rsid w:val="008B4A3F"/>
    <w:rsid w:val="008B563A"/>
    <w:rsid w:val="008B75A0"/>
    <w:rsid w:val="008C5A16"/>
    <w:rsid w:val="008D4504"/>
    <w:rsid w:val="008D6B43"/>
    <w:rsid w:val="008E6882"/>
    <w:rsid w:val="008F0C2F"/>
    <w:rsid w:val="009023E2"/>
    <w:rsid w:val="00905DE4"/>
    <w:rsid w:val="00920B30"/>
    <w:rsid w:val="00924521"/>
    <w:rsid w:val="00926550"/>
    <w:rsid w:val="0093108D"/>
    <w:rsid w:val="0094082C"/>
    <w:rsid w:val="009424B6"/>
    <w:rsid w:val="00961AC8"/>
    <w:rsid w:val="009829B1"/>
    <w:rsid w:val="00985A23"/>
    <w:rsid w:val="00992C22"/>
    <w:rsid w:val="009A13A7"/>
    <w:rsid w:val="009A1755"/>
    <w:rsid w:val="009A2FF2"/>
    <w:rsid w:val="009A3EC5"/>
    <w:rsid w:val="009B48AA"/>
    <w:rsid w:val="009B4A41"/>
    <w:rsid w:val="009C269E"/>
    <w:rsid w:val="009C2F2C"/>
    <w:rsid w:val="009C3018"/>
    <w:rsid w:val="009C4861"/>
    <w:rsid w:val="009D09DD"/>
    <w:rsid w:val="009D6B5B"/>
    <w:rsid w:val="009F0723"/>
    <w:rsid w:val="009F3090"/>
    <w:rsid w:val="00A05BD4"/>
    <w:rsid w:val="00A07BD8"/>
    <w:rsid w:val="00A17E6E"/>
    <w:rsid w:val="00A22A12"/>
    <w:rsid w:val="00A30179"/>
    <w:rsid w:val="00A34775"/>
    <w:rsid w:val="00A36CBC"/>
    <w:rsid w:val="00A528A5"/>
    <w:rsid w:val="00A65071"/>
    <w:rsid w:val="00A6633D"/>
    <w:rsid w:val="00A77B34"/>
    <w:rsid w:val="00A77BB9"/>
    <w:rsid w:val="00A9031F"/>
    <w:rsid w:val="00A90C03"/>
    <w:rsid w:val="00A92000"/>
    <w:rsid w:val="00A94BA7"/>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5182"/>
    <w:rsid w:val="00B11EC0"/>
    <w:rsid w:val="00B13480"/>
    <w:rsid w:val="00B14076"/>
    <w:rsid w:val="00B14565"/>
    <w:rsid w:val="00B61311"/>
    <w:rsid w:val="00BA6014"/>
    <w:rsid w:val="00BA6084"/>
    <w:rsid w:val="00BE0C38"/>
    <w:rsid w:val="00BE2526"/>
    <w:rsid w:val="00BE570D"/>
    <w:rsid w:val="00BF2624"/>
    <w:rsid w:val="00C006BD"/>
    <w:rsid w:val="00C12C9A"/>
    <w:rsid w:val="00C22A81"/>
    <w:rsid w:val="00C23E70"/>
    <w:rsid w:val="00C250BB"/>
    <w:rsid w:val="00C32250"/>
    <w:rsid w:val="00C41112"/>
    <w:rsid w:val="00C52913"/>
    <w:rsid w:val="00C52EBD"/>
    <w:rsid w:val="00C542CF"/>
    <w:rsid w:val="00C63631"/>
    <w:rsid w:val="00C656A1"/>
    <w:rsid w:val="00C72275"/>
    <w:rsid w:val="00C81EF9"/>
    <w:rsid w:val="00C8689A"/>
    <w:rsid w:val="00C95272"/>
    <w:rsid w:val="00CA280F"/>
    <w:rsid w:val="00CA34B4"/>
    <w:rsid w:val="00CA6767"/>
    <w:rsid w:val="00CB13E2"/>
    <w:rsid w:val="00CC488C"/>
    <w:rsid w:val="00CD2C0F"/>
    <w:rsid w:val="00CD50F3"/>
    <w:rsid w:val="00CD5121"/>
    <w:rsid w:val="00CD7788"/>
    <w:rsid w:val="00CE1DF2"/>
    <w:rsid w:val="00CE7D0D"/>
    <w:rsid w:val="00CF4748"/>
    <w:rsid w:val="00D01072"/>
    <w:rsid w:val="00D05DC9"/>
    <w:rsid w:val="00D0684E"/>
    <w:rsid w:val="00D10C36"/>
    <w:rsid w:val="00D20B22"/>
    <w:rsid w:val="00D218EF"/>
    <w:rsid w:val="00D22C33"/>
    <w:rsid w:val="00D32259"/>
    <w:rsid w:val="00D376E1"/>
    <w:rsid w:val="00D4602B"/>
    <w:rsid w:val="00D51714"/>
    <w:rsid w:val="00D53E5B"/>
    <w:rsid w:val="00D62209"/>
    <w:rsid w:val="00D657D8"/>
    <w:rsid w:val="00D66284"/>
    <w:rsid w:val="00D666B4"/>
    <w:rsid w:val="00D75817"/>
    <w:rsid w:val="00D92F95"/>
    <w:rsid w:val="00D95F9B"/>
    <w:rsid w:val="00DA0D01"/>
    <w:rsid w:val="00DA7D69"/>
    <w:rsid w:val="00DB277D"/>
    <w:rsid w:val="00DB5EB5"/>
    <w:rsid w:val="00DB6F02"/>
    <w:rsid w:val="00DC166C"/>
    <w:rsid w:val="00DC796B"/>
    <w:rsid w:val="00DD5F49"/>
    <w:rsid w:val="00DE3A49"/>
    <w:rsid w:val="00DE5454"/>
    <w:rsid w:val="00DE58FD"/>
    <w:rsid w:val="00DE5978"/>
    <w:rsid w:val="00DE6A37"/>
    <w:rsid w:val="00DF5252"/>
    <w:rsid w:val="00E01242"/>
    <w:rsid w:val="00E01E92"/>
    <w:rsid w:val="00E033B6"/>
    <w:rsid w:val="00E1469E"/>
    <w:rsid w:val="00E1756C"/>
    <w:rsid w:val="00E2097C"/>
    <w:rsid w:val="00E21E9C"/>
    <w:rsid w:val="00E31089"/>
    <w:rsid w:val="00E54FC4"/>
    <w:rsid w:val="00E5723A"/>
    <w:rsid w:val="00E756B9"/>
    <w:rsid w:val="00E845C1"/>
    <w:rsid w:val="00E86E7B"/>
    <w:rsid w:val="00E97580"/>
    <w:rsid w:val="00EA4A54"/>
    <w:rsid w:val="00EC1AA7"/>
    <w:rsid w:val="00EC1AC1"/>
    <w:rsid w:val="00EC1C0F"/>
    <w:rsid w:val="00EC1CA9"/>
    <w:rsid w:val="00EE229F"/>
    <w:rsid w:val="00EE2406"/>
    <w:rsid w:val="00EE48D9"/>
    <w:rsid w:val="00EF42E5"/>
    <w:rsid w:val="00F013BE"/>
    <w:rsid w:val="00F079C7"/>
    <w:rsid w:val="00F1348B"/>
    <w:rsid w:val="00F13F54"/>
    <w:rsid w:val="00F157BA"/>
    <w:rsid w:val="00F2535D"/>
    <w:rsid w:val="00F25605"/>
    <w:rsid w:val="00F27126"/>
    <w:rsid w:val="00F3125B"/>
    <w:rsid w:val="00F41BCC"/>
    <w:rsid w:val="00F41CDC"/>
    <w:rsid w:val="00F424E9"/>
    <w:rsid w:val="00F42D1C"/>
    <w:rsid w:val="00F42E98"/>
    <w:rsid w:val="00F42EA6"/>
    <w:rsid w:val="00F43506"/>
    <w:rsid w:val="00F506A2"/>
    <w:rsid w:val="00F52393"/>
    <w:rsid w:val="00F54879"/>
    <w:rsid w:val="00F566E6"/>
    <w:rsid w:val="00F57164"/>
    <w:rsid w:val="00F57E78"/>
    <w:rsid w:val="00F64A8F"/>
    <w:rsid w:val="00F803A1"/>
    <w:rsid w:val="00F85031"/>
    <w:rsid w:val="00F86817"/>
    <w:rsid w:val="00F90F9C"/>
    <w:rsid w:val="00FA109A"/>
    <w:rsid w:val="00FA21B1"/>
    <w:rsid w:val="00FA6729"/>
    <w:rsid w:val="00FB31A1"/>
    <w:rsid w:val="00FB7741"/>
    <w:rsid w:val="00FC12E9"/>
    <w:rsid w:val="00FE09BD"/>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hicha13@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pshicha1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12</Pages>
  <Words>12757</Words>
  <Characters>72720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232</cp:revision>
  <cp:lastPrinted>2020-03-03T06:44:00Z</cp:lastPrinted>
  <dcterms:created xsi:type="dcterms:W3CDTF">2017-01-18T02:16:00Z</dcterms:created>
  <dcterms:modified xsi:type="dcterms:W3CDTF">2020-07-21T08:50:00Z</dcterms:modified>
</cp:coreProperties>
</file>